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E3B21" w14:textId="77777777" w:rsidR="007A0535" w:rsidRDefault="007A0535" w:rsidP="007A0535">
      <w:pPr>
        <w:jc w:val="center"/>
      </w:pPr>
    </w:p>
    <w:p w14:paraId="648FAEA6" w14:textId="77777777" w:rsidR="00C77B36" w:rsidRPr="00A11817" w:rsidRDefault="00C77B36" w:rsidP="00C7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kk-KZ"/>
        </w:rPr>
      </w:pPr>
      <w:r w:rsidRPr="008D0477">
        <w:rPr>
          <w:rFonts w:ascii="Georgia" w:hAnsi="Georgia" w:cs="Courier New"/>
          <w:color w:val="202124"/>
          <w:sz w:val="20"/>
          <w:szCs w:val="20"/>
          <w:lang w:val="kk-KZ" w:eastAsia="zh-CN"/>
        </w:rPr>
        <w:t>«</w:t>
      </w:r>
      <w:r w:rsidRPr="00A11817">
        <w:rPr>
          <w:lang w:val="kk-KZ"/>
        </w:rPr>
        <w:t xml:space="preserve">SkyBridge Invest» АҚ </w:t>
      </w:r>
    </w:p>
    <w:p w14:paraId="772BFA1B" w14:textId="77777777" w:rsidR="00C77B36" w:rsidRPr="00A11817" w:rsidRDefault="00C77B36" w:rsidP="00C7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kk-KZ"/>
        </w:rPr>
      </w:pPr>
      <w:r w:rsidRPr="00A11817">
        <w:rPr>
          <w:lang w:val="kk-KZ"/>
        </w:rPr>
        <w:t>2023 жылғы 23 тамыздағы</w:t>
      </w:r>
    </w:p>
    <w:p w14:paraId="6D26DBE9" w14:textId="77777777" w:rsidR="00C77B36" w:rsidRPr="00A11817" w:rsidRDefault="00C77B36" w:rsidP="00C7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kk-KZ"/>
        </w:rPr>
      </w:pPr>
      <w:r w:rsidRPr="00A11817">
        <w:rPr>
          <w:lang w:val="kk-KZ"/>
        </w:rPr>
        <w:t>Тарифтік комитеттің хаттамасына</w:t>
      </w:r>
    </w:p>
    <w:p w14:paraId="48796467" w14:textId="3CB3794B" w:rsidR="00C77B36" w:rsidRPr="00A11817" w:rsidRDefault="00C77B36" w:rsidP="00C77B36">
      <w:pPr>
        <w:jc w:val="right"/>
        <w:rPr>
          <w:lang w:val="kk-KZ"/>
        </w:rPr>
      </w:pPr>
      <w:r w:rsidRPr="00A11817">
        <w:rPr>
          <w:lang w:val="kk-KZ"/>
        </w:rPr>
        <w:t xml:space="preserve">             арналған №1 қосымша</w:t>
      </w:r>
    </w:p>
    <w:p w14:paraId="3D8D7224" w14:textId="79F0FDB6" w:rsidR="00F13F3B" w:rsidRPr="00904FD5" w:rsidRDefault="00636D65" w:rsidP="00C77B36">
      <w:pPr>
        <w:jc w:val="right"/>
        <w:rPr>
          <w:lang w:val="kk-KZ"/>
        </w:rPr>
      </w:pPr>
      <w:r w:rsidRPr="00591D9B">
        <w:rPr>
          <w:lang w:val="kk-KZ"/>
        </w:rPr>
        <w:t xml:space="preserve">2023 жылы </w:t>
      </w:r>
      <w:r w:rsidR="00904FD5" w:rsidRPr="00591D9B">
        <w:rPr>
          <w:lang w:val="kk-KZ"/>
        </w:rPr>
        <w:t xml:space="preserve">3 </w:t>
      </w:r>
      <w:r w:rsidR="00904FD5">
        <w:rPr>
          <w:lang w:val="kk-KZ"/>
        </w:rPr>
        <w:t>қазанда кү</w:t>
      </w:r>
      <w:r w:rsidR="00D42240">
        <w:rPr>
          <w:lang w:val="kk-KZ"/>
        </w:rPr>
        <w:t>шіне енеді</w:t>
      </w:r>
    </w:p>
    <w:p w14:paraId="361A8A2A" w14:textId="77777777" w:rsidR="00C77B36" w:rsidRPr="00C77B36" w:rsidRDefault="00C77B36" w:rsidP="001805FB">
      <w:pPr>
        <w:rPr>
          <w:color w:val="152C52"/>
          <w:lang w:val="kk-KZ"/>
        </w:rPr>
      </w:pPr>
    </w:p>
    <w:p w14:paraId="5FF3B6A8" w14:textId="1FA62BE7" w:rsidR="00C77B36" w:rsidRDefault="00C77B36" w:rsidP="00C77B36">
      <w:pPr>
        <w:jc w:val="center"/>
        <w:rPr>
          <w:rFonts w:eastAsiaTheme="minorEastAsia"/>
          <w:b/>
          <w:bCs/>
          <w:sz w:val="22"/>
          <w:szCs w:val="22"/>
          <w:lang w:val="kk-KZ"/>
        </w:rPr>
      </w:pPr>
      <w:r w:rsidRPr="00490628">
        <w:rPr>
          <w:rFonts w:eastAsiaTheme="minorEastAsia"/>
          <w:b/>
          <w:bCs/>
          <w:sz w:val="22"/>
          <w:szCs w:val="22"/>
          <w:lang w:val="kk-KZ"/>
        </w:rPr>
        <w:t xml:space="preserve">"SkyBridge Invest" </w:t>
      </w:r>
      <w:r w:rsidRPr="00EF5944">
        <w:rPr>
          <w:rFonts w:eastAsiaTheme="minorEastAsia"/>
          <w:b/>
          <w:bCs/>
          <w:sz w:val="22"/>
          <w:szCs w:val="22"/>
          <w:lang w:val="kk-KZ"/>
        </w:rPr>
        <w:t>АҚ</w:t>
      </w:r>
      <w:r>
        <w:rPr>
          <w:rFonts w:eastAsiaTheme="minorEastAsia"/>
          <w:b/>
          <w:bCs/>
          <w:sz w:val="22"/>
          <w:szCs w:val="22"/>
          <w:lang w:val="kk-KZ"/>
        </w:rPr>
        <w:t xml:space="preserve"> – ның заңды тұлғалар-резиденттер үшін брокерлік қызмет көрсету және номинальды ұстау қызметтері үшін арналған тарифтер </w:t>
      </w:r>
    </w:p>
    <w:p w14:paraId="5B6B5AE0" w14:textId="77777777" w:rsidR="00307360" w:rsidRPr="00C77B36" w:rsidRDefault="00307360" w:rsidP="007A0535">
      <w:pPr>
        <w:jc w:val="center"/>
        <w:rPr>
          <w:b/>
          <w:bCs/>
          <w:color w:val="152C52"/>
          <w:lang w:val="kk-KZ"/>
        </w:rPr>
      </w:pPr>
    </w:p>
    <w:tbl>
      <w:tblPr>
        <w:tblW w:w="9947" w:type="dxa"/>
        <w:tblInd w:w="-577" w:type="dxa"/>
        <w:tblLook w:val="04A0" w:firstRow="1" w:lastRow="0" w:firstColumn="1" w:lastColumn="0" w:noHBand="0" w:noVBand="1"/>
      </w:tblPr>
      <w:tblGrid>
        <w:gridCol w:w="4401"/>
        <w:gridCol w:w="5546"/>
      </w:tblGrid>
      <w:tr w:rsidR="00307360" w:rsidRPr="006A72B2" w14:paraId="61B68711" w14:textId="77777777" w:rsidTr="00CB1A0C">
        <w:trPr>
          <w:trHeight w:val="750"/>
          <w:tblHeader/>
        </w:trPr>
        <w:tc>
          <w:tcPr>
            <w:tcW w:w="4401" w:type="dxa"/>
            <w:tcBorders>
              <w:top w:val="single" w:sz="8" w:space="0" w:color="auto"/>
              <w:left w:val="single" w:sz="8" w:space="0" w:color="auto"/>
              <w:bottom w:val="single" w:sz="4" w:space="0" w:color="auto"/>
              <w:right w:val="single" w:sz="4" w:space="0" w:color="auto"/>
            </w:tcBorders>
            <w:shd w:val="clear" w:color="000000" w:fill="BFBFBF"/>
            <w:vAlign w:val="center"/>
            <w:hideMark/>
          </w:tcPr>
          <w:p w14:paraId="6D60515E" w14:textId="053D37D9" w:rsidR="00307360" w:rsidRPr="006A72B2" w:rsidRDefault="00490628" w:rsidP="00203149">
            <w:pPr>
              <w:jc w:val="center"/>
              <w:rPr>
                <w:b/>
                <w:sz w:val="20"/>
                <w:szCs w:val="20"/>
              </w:rPr>
            </w:pPr>
            <w:r w:rsidRPr="00C77B36">
              <w:rPr>
                <w:sz w:val="22"/>
                <w:szCs w:val="22"/>
                <w:lang w:val="kk-KZ"/>
              </w:rPr>
              <w:br w:type="page"/>
            </w:r>
            <w:r w:rsidR="00C77B36">
              <w:rPr>
                <w:b/>
                <w:sz w:val="20"/>
                <w:szCs w:val="20"/>
                <w:lang w:val="kk-KZ"/>
              </w:rPr>
              <w:t>Операция түрі</w:t>
            </w:r>
          </w:p>
        </w:tc>
        <w:tc>
          <w:tcPr>
            <w:tcW w:w="5546" w:type="dxa"/>
            <w:tcBorders>
              <w:top w:val="single" w:sz="8" w:space="0" w:color="auto"/>
              <w:left w:val="nil"/>
              <w:bottom w:val="single" w:sz="4" w:space="0" w:color="auto"/>
              <w:right w:val="single" w:sz="4" w:space="0" w:color="auto"/>
            </w:tcBorders>
            <w:shd w:val="clear" w:color="000000" w:fill="BFBFBF"/>
            <w:vAlign w:val="center"/>
            <w:hideMark/>
          </w:tcPr>
          <w:p w14:paraId="231E6FDF" w14:textId="27974C7F" w:rsidR="00307360" w:rsidRPr="006A72B2" w:rsidRDefault="00C77B36" w:rsidP="00203149">
            <w:pPr>
              <w:jc w:val="center"/>
              <w:rPr>
                <w:b/>
                <w:bCs/>
                <w:sz w:val="20"/>
                <w:szCs w:val="20"/>
              </w:rPr>
            </w:pPr>
            <w:r w:rsidRPr="00507B90">
              <w:rPr>
                <w:b/>
                <w:sz w:val="20"/>
                <w:szCs w:val="20"/>
                <w:lang w:val="kk-KZ"/>
              </w:rPr>
              <w:t>Корпоративтік клиенттерге арналған тариф</w:t>
            </w:r>
          </w:p>
        </w:tc>
      </w:tr>
      <w:tr w:rsidR="00307360" w:rsidRPr="006A72B2" w14:paraId="6C571187" w14:textId="77777777" w:rsidTr="00CB1A0C">
        <w:trPr>
          <w:cantSplit/>
          <w:trHeight w:val="424"/>
          <w:tblHeader/>
        </w:trPr>
        <w:tc>
          <w:tcPr>
            <w:tcW w:w="9947" w:type="dxa"/>
            <w:gridSpan w:val="2"/>
            <w:tcBorders>
              <w:top w:val="single" w:sz="8" w:space="0" w:color="auto"/>
              <w:left w:val="single" w:sz="8" w:space="0" w:color="auto"/>
              <w:bottom w:val="single" w:sz="4" w:space="0" w:color="auto"/>
              <w:right w:val="single" w:sz="4" w:space="0" w:color="auto"/>
            </w:tcBorders>
            <w:shd w:val="clear" w:color="auto" w:fill="0070C0"/>
            <w:vAlign w:val="center"/>
          </w:tcPr>
          <w:p w14:paraId="326874D6" w14:textId="41A00F74" w:rsidR="00307360" w:rsidRPr="00B87B04" w:rsidRDefault="00C77B36" w:rsidP="00203149">
            <w:pPr>
              <w:jc w:val="center"/>
              <w:rPr>
                <w:b/>
                <w:bCs/>
                <w:sz w:val="20"/>
                <w:szCs w:val="20"/>
              </w:rPr>
            </w:pPr>
            <w:r w:rsidRPr="00A03106">
              <w:rPr>
                <w:b/>
                <w:color w:val="FFFFFF" w:themeColor="background1"/>
                <w:sz w:val="20"/>
                <w:szCs w:val="20"/>
                <w:lang w:val="kk-KZ"/>
              </w:rPr>
              <w:t>Номиналды ұстау қызметтері</w:t>
            </w:r>
          </w:p>
        </w:tc>
      </w:tr>
      <w:tr w:rsidR="00307360" w:rsidRPr="006A72B2" w14:paraId="219C16C9" w14:textId="77777777" w:rsidTr="00CB1A0C">
        <w:trPr>
          <w:trHeight w:val="510"/>
        </w:trPr>
        <w:tc>
          <w:tcPr>
            <w:tcW w:w="4401" w:type="dxa"/>
            <w:tcBorders>
              <w:top w:val="nil"/>
              <w:left w:val="single" w:sz="8" w:space="0" w:color="auto"/>
              <w:bottom w:val="single" w:sz="4" w:space="0" w:color="auto"/>
              <w:right w:val="single" w:sz="4" w:space="0" w:color="auto"/>
            </w:tcBorders>
            <w:shd w:val="clear" w:color="auto" w:fill="auto"/>
            <w:vAlign w:val="center"/>
            <w:hideMark/>
          </w:tcPr>
          <w:p w14:paraId="2566F62C" w14:textId="63E12832" w:rsidR="00454299" w:rsidRDefault="00454299" w:rsidP="00203149">
            <w:pPr>
              <w:rPr>
                <w:sz w:val="20"/>
                <w:szCs w:val="20"/>
              </w:rPr>
            </w:pPr>
            <w:r>
              <w:rPr>
                <w:sz w:val="20"/>
                <w:szCs w:val="20"/>
                <w:lang w:val="kk-KZ"/>
              </w:rPr>
              <w:t>Жеке шотты ашу/жүргізу/жабу</w:t>
            </w:r>
          </w:p>
          <w:p w14:paraId="63485570" w14:textId="570313E7" w:rsidR="00307360" w:rsidRPr="006A72B2" w:rsidRDefault="00307360" w:rsidP="00203149">
            <w:pPr>
              <w:rPr>
                <w:sz w:val="20"/>
                <w:szCs w:val="20"/>
              </w:rPr>
            </w:pPr>
          </w:p>
        </w:tc>
        <w:tc>
          <w:tcPr>
            <w:tcW w:w="5546" w:type="dxa"/>
            <w:tcBorders>
              <w:top w:val="nil"/>
              <w:left w:val="nil"/>
              <w:bottom w:val="single" w:sz="4" w:space="0" w:color="auto"/>
              <w:right w:val="single" w:sz="4" w:space="0" w:color="auto"/>
            </w:tcBorders>
            <w:shd w:val="clear" w:color="auto" w:fill="auto"/>
            <w:vAlign w:val="center"/>
            <w:hideMark/>
          </w:tcPr>
          <w:p w14:paraId="69028B04" w14:textId="361947A6" w:rsidR="00307360" w:rsidRPr="00615E07" w:rsidRDefault="00C9536A" w:rsidP="00203149">
            <w:pPr>
              <w:rPr>
                <w:sz w:val="20"/>
                <w:szCs w:val="20"/>
                <w:lang w:val="en-US"/>
              </w:rPr>
            </w:pPr>
            <w:r>
              <w:rPr>
                <w:sz w:val="20"/>
                <w:szCs w:val="20"/>
                <w:lang w:val="kk-KZ"/>
              </w:rPr>
              <w:t>Тег</w:t>
            </w:r>
            <w:r w:rsidR="00615E07">
              <w:rPr>
                <w:sz w:val="20"/>
                <w:szCs w:val="20"/>
                <w:lang w:val="kk-KZ"/>
              </w:rPr>
              <w:t>ін</w:t>
            </w:r>
          </w:p>
        </w:tc>
      </w:tr>
      <w:tr w:rsidR="00307360" w:rsidRPr="006A72B2" w14:paraId="752D9FDF" w14:textId="77777777" w:rsidTr="00703589">
        <w:trPr>
          <w:trHeight w:val="1328"/>
        </w:trPr>
        <w:tc>
          <w:tcPr>
            <w:tcW w:w="4401" w:type="dxa"/>
            <w:tcBorders>
              <w:top w:val="nil"/>
              <w:left w:val="single" w:sz="8" w:space="0" w:color="auto"/>
              <w:bottom w:val="single" w:sz="4" w:space="0" w:color="auto"/>
              <w:right w:val="single" w:sz="4" w:space="0" w:color="auto"/>
            </w:tcBorders>
            <w:shd w:val="clear" w:color="auto" w:fill="auto"/>
            <w:vAlign w:val="center"/>
            <w:hideMark/>
          </w:tcPr>
          <w:p w14:paraId="56FC9766" w14:textId="77777777" w:rsidR="00A9593A" w:rsidRDefault="00A9593A" w:rsidP="00203149">
            <w:pPr>
              <w:rPr>
                <w:sz w:val="20"/>
                <w:szCs w:val="20"/>
              </w:rPr>
            </w:pPr>
          </w:p>
          <w:p w14:paraId="27AD2B83" w14:textId="77777777" w:rsidR="00A9593A" w:rsidRPr="0036682E" w:rsidRDefault="00A9593A" w:rsidP="00A9593A">
            <w:pPr>
              <w:rPr>
                <w:sz w:val="20"/>
                <w:szCs w:val="20"/>
                <w:lang w:val="kk-KZ"/>
              </w:rPr>
            </w:pPr>
            <w:r w:rsidRPr="0036682E">
              <w:rPr>
                <w:sz w:val="20"/>
                <w:szCs w:val="20"/>
                <w:lang w:val="kk-KZ"/>
              </w:rPr>
              <w:t>Қаржы құралдарын номиналды ұстаудан</w:t>
            </w:r>
            <w:r w:rsidRPr="00A9593A">
              <w:rPr>
                <w:sz w:val="20"/>
                <w:szCs w:val="20"/>
              </w:rPr>
              <w:t xml:space="preserve"> </w:t>
            </w:r>
            <w:r>
              <w:rPr>
                <w:sz w:val="20"/>
                <w:szCs w:val="20"/>
                <w:lang w:val="kk-KZ"/>
              </w:rPr>
              <w:t>кіргізу</w:t>
            </w:r>
            <w:r w:rsidRPr="0036682E">
              <w:rPr>
                <w:sz w:val="20"/>
                <w:szCs w:val="20"/>
                <w:lang w:val="kk-KZ"/>
              </w:rPr>
              <w:t>/</w:t>
            </w:r>
            <w:r>
              <w:rPr>
                <w:sz w:val="20"/>
                <w:szCs w:val="20"/>
                <w:lang w:val="kk-KZ"/>
              </w:rPr>
              <w:t>шығару</w:t>
            </w:r>
          </w:p>
          <w:p w14:paraId="155D480B" w14:textId="77777777" w:rsidR="00A9593A" w:rsidRPr="00A9593A" w:rsidRDefault="00A9593A" w:rsidP="00203149">
            <w:pPr>
              <w:rPr>
                <w:sz w:val="20"/>
                <w:szCs w:val="20"/>
                <w:lang w:val="kk-KZ"/>
              </w:rPr>
            </w:pPr>
          </w:p>
          <w:p w14:paraId="6E46E13D" w14:textId="77777777" w:rsidR="00A9593A" w:rsidRDefault="00A9593A" w:rsidP="00203149">
            <w:pPr>
              <w:rPr>
                <w:sz w:val="20"/>
                <w:szCs w:val="20"/>
              </w:rPr>
            </w:pPr>
          </w:p>
          <w:p w14:paraId="7C22D9EF" w14:textId="71ADA51B" w:rsidR="00307360" w:rsidRPr="006A72B2" w:rsidRDefault="00307360" w:rsidP="00203149">
            <w:pPr>
              <w:rPr>
                <w:sz w:val="20"/>
                <w:szCs w:val="20"/>
              </w:rPr>
            </w:pPr>
          </w:p>
        </w:tc>
        <w:tc>
          <w:tcPr>
            <w:tcW w:w="5546" w:type="dxa"/>
            <w:tcBorders>
              <w:top w:val="nil"/>
              <w:left w:val="nil"/>
              <w:bottom w:val="single" w:sz="4" w:space="0" w:color="auto"/>
              <w:right w:val="single" w:sz="4" w:space="0" w:color="auto"/>
            </w:tcBorders>
            <w:shd w:val="clear" w:color="auto" w:fill="auto"/>
            <w:vAlign w:val="center"/>
            <w:hideMark/>
          </w:tcPr>
          <w:p w14:paraId="0A7A591E" w14:textId="0F989AAF" w:rsidR="00A9593A" w:rsidRDefault="00A9593A" w:rsidP="00307360">
            <w:pPr>
              <w:numPr>
                <w:ilvl w:val="0"/>
                <w:numId w:val="21"/>
              </w:numPr>
              <w:ind w:left="227" w:hanging="227"/>
              <w:rPr>
                <w:sz w:val="20"/>
                <w:szCs w:val="20"/>
              </w:rPr>
            </w:pPr>
            <w:r w:rsidRPr="00967051">
              <w:rPr>
                <w:sz w:val="20"/>
                <w:szCs w:val="20"/>
                <w:lang w:val="kk-KZ"/>
              </w:rPr>
              <w:t>Қаржы құрал</w:t>
            </w:r>
            <w:r w:rsidRPr="004B03CF">
              <w:rPr>
                <w:sz w:val="20"/>
                <w:szCs w:val="20"/>
                <w:lang w:val="kk-KZ"/>
              </w:rPr>
              <w:t>ды</w:t>
            </w:r>
            <w:r>
              <w:rPr>
                <w:sz w:val="20"/>
                <w:szCs w:val="20"/>
                <w:lang w:val="kk-KZ"/>
              </w:rPr>
              <w:t>ң</w:t>
            </w:r>
            <w:r w:rsidRPr="00967051">
              <w:rPr>
                <w:sz w:val="20"/>
                <w:szCs w:val="20"/>
                <w:lang w:val="kk-KZ"/>
              </w:rPr>
              <w:t xml:space="preserve"> кез келген түрін </w:t>
            </w:r>
            <w:r>
              <w:rPr>
                <w:sz w:val="20"/>
                <w:szCs w:val="20"/>
                <w:lang w:val="kk-KZ"/>
              </w:rPr>
              <w:t>кіргізу</w:t>
            </w:r>
            <w:r w:rsidR="00B02B20">
              <w:rPr>
                <w:sz w:val="20"/>
                <w:szCs w:val="20"/>
                <w:lang w:val="kk-KZ"/>
              </w:rPr>
              <w:t xml:space="preserve"> - тегін</w:t>
            </w:r>
          </w:p>
          <w:p w14:paraId="2B51DB5B" w14:textId="0316D315" w:rsidR="00A9593A" w:rsidRPr="00A51AF4" w:rsidRDefault="009F5224" w:rsidP="00A51AF4">
            <w:pPr>
              <w:numPr>
                <w:ilvl w:val="0"/>
                <w:numId w:val="21"/>
              </w:numPr>
              <w:ind w:left="227" w:hanging="227"/>
              <w:rPr>
                <w:sz w:val="20"/>
                <w:szCs w:val="20"/>
              </w:rPr>
            </w:pPr>
            <w:r w:rsidRPr="009123B1">
              <w:rPr>
                <w:sz w:val="20"/>
                <w:szCs w:val="20"/>
                <w:lang w:val="kk-KZ"/>
              </w:rPr>
              <w:t xml:space="preserve">Қаржы құралының кез келген түрін </w:t>
            </w:r>
            <w:r>
              <w:rPr>
                <w:sz w:val="20"/>
                <w:szCs w:val="20"/>
                <w:lang w:val="kk-KZ"/>
              </w:rPr>
              <w:t xml:space="preserve">шығару </w:t>
            </w:r>
            <w:r w:rsidR="00032476">
              <w:rPr>
                <w:sz w:val="20"/>
                <w:szCs w:val="20"/>
              </w:rPr>
              <w:t>(</w:t>
            </w:r>
            <w:r w:rsidR="00032476">
              <w:rPr>
                <w:sz w:val="20"/>
                <w:szCs w:val="20"/>
                <w:lang w:val="en-US"/>
              </w:rPr>
              <w:t>NIN</w:t>
            </w:r>
            <w:r w:rsidR="00032476" w:rsidRPr="00D743C2">
              <w:rPr>
                <w:sz w:val="20"/>
                <w:szCs w:val="20"/>
              </w:rPr>
              <w:t>/</w:t>
            </w:r>
            <w:r w:rsidR="00032476">
              <w:rPr>
                <w:sz w:val="20"/>
                <w:szCs w:val="20"/>
                <w:lang w:val="en-US"/>
              </w:rPr>
              <w:t>ISIN</w:t>
            </w:r>
            <w:r w:rsidR="00032476" w:rsidRPr="005E5678">
              <w:rPr>
                <w:sz w:val="20"/>
                <w:szCs w:val="20"/>
              </w:rPr>
              <w:t xml:space="preserve"> </w:t>
            </w:r>
            <w:r w:rsidR="00032476">
              <w:rPr>
                <w:sz w:val="20"/>
                <w:szCs w:val="20"/>
                <w:lang w:val="kk-KZ"/>
              </w:rPr>
              <w:t>бойынша анықталған, әрбір</w:t>
            </w:r>
            <w:r w:rsidR="007535C9">
              <w:rPr>
                <w:sz w:val="20"/>
                <w:szCs w:val="20"/>
                <w:lang w:val="kk-KZ"/>
              </w:rPr>
              <w:t xml:space="preserve"> бағалы қағаз</w:t>
            </w:r>
            <w:r w:rsidR="00032476">
              <w:rPr>
                <w:sz w:val="20"/>
                <w:szCs w:val="20"/>
                <w:lang w:val="kk-KZ"/>
              </w:rPr>
              <w:t xml:space="preserve"> түр</w:t>
            </w:r>
            <w:r w:rsidR="00934F02">
              <w:rPr>
                <w:sz w:val="20"/>
                <w:szCs w:val="20"/>
                <w:lang w:val="kk-KZ"/>
              </w:rPr>
              <w:t>і</w:t>
            </w:r>
            <w:r w:rsidR="00032476">
              <w:rPr>
                <w:sz w:val="20"/>
                <w:szCs w:val="20"/>
                <w:lang w:val="kk-KZ"/>
              </w:rPr>
              <w:t xml:space="preserve"> үшін</w:t>
            </w:r>
            <w:r w:rsidR="00032476">
              <w:rPr>
                <w:sz w:val="20"/>
                <w:szCs w:val="20"/>
              </w:rPr>
              <w:t>)</w:t>
            </w:r>
            <w:r w:rsidR="00BD5E83">
              <w:rPr>
                <w:sz w:val="20"/>
                <w:szCs w:val="20"/>
                <w:lang w:val="kk-KZ"/>
              </w:rPr>
              <w:t xml:space="preserve"> – 10 АЕК </w:t>
            </w:r>
          </w:p>
          <w:p w14:paraId="61FAFFA1" w14:textId="0AC0C96F" w:rsidR="00703589" w:rsidRPr="00703589" w:rsidRDefault="006866A1" w:rsidP="00703589">
            <w:pPr>
              <w:numPr>
                <w:ilvl w:val="0"/>
                <w:numId w:val="21"/>
              </w:numPr>
              <w:ind w:left="227" w:hanging="227"/>
              <w:rPr>
                <w:sz w:val="20"/>
                <w:szCs w:val="20"/>
              </w:rPr>
            </w:pPr>
            <w:r>
              <w:rPr>
                <w:sz w:val="20"/>
                <w:szCs w:val="20"/>
                <w:lang w:val="kk-KZ"/>
              </w:rPr>
              <w:t xml:space="preserve">Қаражаттарды шығару </w:t>
            </w:r>
            <w:r w:rsidR="00307360" w:rsidRPr="006A72B2">
              <w:rPr>
                <w:sz w:val="20"/>
                <w:szCs w:val="20"/>
              </w:rPr>
              <w:t>(</w:t>
            </w:r>
            <w:r w:rsidR="00C4371E" w:rsidRPr="00CB68D0">
              <w:rPr>
                <w:sz w:val="20"/>
                <w:szCs w:val="20"/>
                <w:lang w:val="kk-KZ"/>
              </w:rPr>
              <w:t>әрбір тасымалдау операциясы үшін</w:t>
            </w:r>
            <w:r w:rsidR="00307360" w:rsidRPr="006A72B2">
              <w:rPr>
                <w:sz w:val="20"/>
                <w:szCs w:val="20"/>
              </w:rPr>
              <w:t>) –</w:t>
            </w:r>
            <w:r w:rsidR="00307360" w:rsidRPr="00041BFE">
              <w:rPr>
                <w:sz w:val="20"/>
                <w:szCs w:val="20"/>
              </w:rPr>
              <w:t>1</w:t>
            </w:r>
            <w:r w:rsidR="00C4371E">
              <w:rPr>
                <w:sz w:val="20"/>
                <w:szCs w:val="20"/>
                <w:lang w:val="kk-KZ"/>
              </w:rPr>
              <w:t xml:space="preserve"> АЕК</w:t>
            </w:r>
          </w:p>
        </w:tc>
      </w:tr>
      <w:tr w:rsidR="00307360" w:rsidRPr="006A72B2" w14:paraId="4F599536" w14:textId="77777777" w:rsidTr="00437E2D">
        <w:trPr>
          <w:trHeight w:val="954"/>
        </w:trPr>
        <w:tc>
          <w:tcPr>
            <w:tcW w:w="4401" w:type="dxa"/>
            <w:tcBorders>
              <w:top w:val="nil"/>
              <w:left w:val="single" w:sz="8" w:space="0" w:color="auto"/>
              <w:bottom w:val="single" w:sz="4" w:space="0" w:color="auto"/>
              <w:right w:val="single" w:sz="4" w:space="0" w:color="auto"/>
            </w:tcBorders>
            <w:shd w:val="clear" w:color="auto" w:fill="auto"/>
            <w:vAlign w:val="center"/>
            <w:hideMark/>
          </w:tcPr>
          <w:p w14:paraId="69150765" w14:textId="77777777" w:rsidR="00E51E55" w:rsidRPr="00F351FF" w:rsidRDefault="00E51E55" w:rsidP="00E51E55">
            <w:pPr>
              <w:rPr>
                <w:sz w:val="20"/>
                <w:szCs w:val="20"/>
                <w:lang w:val="kk-KZ"/>
              </w:rPr>
            </w:pPr>
            <w:r w:rsidRPr="00884029">
              <w:rPr>
                <w:sz w:val="20"/>
                <w:szCs w:val="20"/>
                <w:lang w:val="kk-KZ"/>
              </w:rPr>
              <w:t>Т</w:t>
            </w:r>
            <w:r>
              <w:rPr>
                <w:sz w:val="20"/>
                <w:szCs w:val="20"/>
                <w:lang w:val="kk-KZ"/>
              </w:rPr>
              <w:t>ұрақты мәлімдемелерді ұсыну – айына 1 рет</w:t>
            </w:r>
            <w:r w:rsidRPr="00884029">
              <w:rPr>
                <w:sz w:val="20"/>
                <w:szCs w:val="20"/>
                <w:lang w:val="kk-KZ"/>
              </w:rPr>
              <w:t xml:space="preserve">. </w:t>
            </w:r>
            <w:r>
              <w:rPr>
                <w:sz w:val="20"/>
                <w:szCs w:val="20"/>
                <w:lang w:val="kk-KZ"/>
              </w:rPr>
              <w:t xml:space="preserve"> </w:t>
            </w:r>
          </w:p>
          <w:p w14:paraId="66C99757" w14:textId="77777777" w:rsidR="00E51E55" w:rsidRDefault="00E51E55" w:rsidP="00E51E55">
            <w:pPr>
              <w:rPr>
                <w:sz w:val="20"/>
                <w:szCs w:val="20"/>
                <w:lang w:val="kk-KZ"/>
              </w:rPr>
            </w:pPr>
            <w:r>
              <w:rPr>
                <w:sz w:val="20"/>
                <w:szCs w:val="20"/>
                <w:lang w:val="kk-KZ"/>
              </w:rPr>
              <w:t xml:space="preserve">(айдың сонында жеке шоттың үзіндемесі, дербес шоттың тарихы туралы мәмілдеме, және ҚР – ның заңына сәйкес басқада мәмілдемелер) </w:t>
            </w:r>
          </w:p>
          <w:p w14:paraId="725B2CCA" w14:textId="26890750" w:rsidR="00307360" w:rsidRPr="00E16F18" w:rsidRDefault="00307360" w:rsidP="00203149">
            <w:pPr>
              <w:rPr>
                <w:sz w:val="20"/>
                <w:szCs w:val="20"/>
                <w:lang w:val="kk-KZ"/>
              </w:rPr>
            </w:pPr>
          </w:p>
        </w:tc>
        <w:tc>
          <w:tcPr>
            <w:tcW w:w="5546" w:type="dxa"/>
            <w:tcBorders>
              <w:top w:val="nil"/>
              <w:left w:val="nil"/>
              <w:bottom w:val="single" w:sz="4" w:space="0" w:color="auto"/>
              <w:right w:val="single" w:sz="4" w:space="0" w:color="auto"/>
            </w:tcBorders>
            <w:shd w:val="clear" w:color="auto" w:fill="auto"/>
            <w:vAlign w:val="center"/>
            <w:hideMark/>
          </w:tcPr>
          <w:p w14:paraId="2A4D82BE" w14:textId="77777777" w:rsidR="00DF0E94" w:rsidRDefault="00E51E55" w:rsidP="00203149">
            <w:pPr>
              <w:rPr>
                <w:sz w:val="20"/>
                <w:szCs w:val="20"/>
                <w:lang w:val="kk-KZ"/>
              </w:rPr>
            </w:pPr>
            <w:r>
              <w:rPr>
                <w:sz w:val="20"/>
                <w:szCs w:val="20"/>
                <w:lang w:val="kk-KZ"/>
              </w:rPr>
              <w:t>Тегін</w:t>
            </w:r>
          </w:p>
          <w:p w14:paraId="11615AD4" w14:textId="77777777" w:rsidR="00DF0E94" w:rsidRDefault="00DF0E94" w:rsidP="00203149">
            <w:pPr>
              <w:rPr>
                <w:sz w:val="20"/>
                <w:szCs w:val="20"/>
                <w:lang w:val="kk-KZ"/>
              </w:rPr>
            </w:pPr>
          </w:p>
          <w:p w14:paraId="40A8220C" w14:textId="77777777" w:rsidR="00DF0E94" w:rsidRDefault="00DF0E94" w:rsidP="00203149">
            <w:pPr>
              <w:rPr>
                <w:sz w:val="20"/>
                <w:szCs w:val="20"/>
                <w:lang w:val="kk-KZ"/>
              </w:rPr>
            </w:pPr>
          </w:p>
          <w:p w14:paraId="66862E7A" w14:textId="59804E6D" w:rsidR="00307360" w:rsidRDefault="00E51E55" w:rsidP="00203149">
            <w:pPr>
              <w:rPr>
                <w:sz w:val="20"/>
                <w:szCs w:val="20"/>
                <w:lang w:val="kk-KZ"/>
              </w:rPr>
            </w:pPr>
            <w:r>
              <w:rPr>
                <w:sz w:val="20"/>
                <w:szCs w:val="20"/>
                <w:lang w:val="kk-KZ"/>
              </w:rPr>
              <w:t xml:space="preserve"> </w:t>
            </w:r>
          </w:p>
          <w:p w14:paraId="2ED2281C" w14:textId="49E6B029" w:rsidR="00E51E55" w:rsidRPr="00E51E55" w:rsidRDefault="00E51E55" w:rsidP="00203149">
            <w:pPr>
              <w:rPr>
                <w:sz w:val="20"/>
                <w:szCs w:val="20"/>
                <w:lang w:val="kk-KZ"/>
              </w:rPr>
            </w:pPr>
          </w:p>
        </w:tc>
      </w:tr>
      <w:tr w:rsidR="00437E2D" w:rsidRPr="00A010E1" w14:paraId="4120D5BC" w14:textId="77777777" w:rsidTr="00A010E1">
        <w:trPr>
          <w:trHeight w:val="1001"/>
        </w:trPr>
        <w:tc>
          <w:tcPr>
            <w:tcW w:w="4401" w:type="dxa"/>
            <w:tcBorders>
              <w:top w:val="single" w:sz="4" w:space="0" w:color="auto"/>
              <w:left w:val="single" w:sz="8" w:space="0" w:color="auto"/>
              <w:bottom w:val="single" w:sz="4" w:space="0" w:color="auto"/>
              <w:right w:val="single" w:sz="4" w:space="0" w:color="auto"/>
            </w:tcBorders>
            <w:shd w:val="clear" w:color="auto" w:fill="auto"/>
            <w:vAlign w:val="center"/>
          </w:tcPr>
          <w:p w14:paraId="6F2EAE67" w14:textId="04C72798" w:rsidR="00A010E1" w:rsidRPr="00A010E1" w:rsidRDefault="009F025F" w:rsidP="00437E2D">
            <w:pPr>
              <w:rPr>
                <w:sz w:val="20"/>
                <w:szCs w:val="20"/>
              </w:rPr>
            </w:pPr>
            <w:r>
              <w:rPr>
                <w:sz w:val="20"/>
                <w:szCs w:val="20"/>
                <w:lang w:val="kk-KZ"/>
              </w:rPr>
              <w:t>Қ</w:t>
            </w:r>
            <w:r w:rsidRPr="009F025F">
              <w:rPr>
                <w:sz w:val="20"/>
                <w:szCs w:val="20"/>
                <w:lang w:val="kk-KZ"/>
              </w:rPr>
              <w:t>аржы құрал</w:t>
            </w:r>
            <w:r>
              <w:rPr>
                <w:sz w:val="20"/>
                <w:szCs w:val="20"/>
                <w:lang w:val="kk-KZ"/>
              </w:rPr>
              <w:t xml:space="preserve">дарды </w:t>
            </w:r>
            <w:r w:rsidRPr="009F025F">
              <w:rPr>
                <w:sz w:val="20"/>
                <w:szCs w:val="20"/>
                <w:lang w:val="kk-KZ"/>
              </w:rPr>
              <w:t xml:space="preserve">конвертациялау </w:t>
            </w:r>
            <w:r>
              <w:rPr>
                <w:sz w:val="20"/>
                <w:szCs w:val="20"/>
                <w:lang w:val="kk-KZ"/>
              </w:rPr>
              <w:t xml:space="preserve">                            </w:t>
            </w:r>
            <w:r w:rsidRPr="009F025F">
              <w:rPr>
                <w:sz w:val="20"/>
                <w:szCs w:val="20"/>
                <w:lang w:val="kk-KZ"/>
              </w:rPr>
              <w:t>(депозитарлық қолхаттан акцияларға, акциялардан депозитарлық қолхаттарға айырбастау</w:t>
            </w:r>
            <w:r>
              <w:rPr>
                <w:sz w:val="20"/>
                <w:szCs w:val="20"/>
              </w:rPr>
              <w:t>)</w:t>
            </w:r>
          </w:p>
        </w:tc>
        <w:tc>
          <w:tcPr>
            <w:tcW w:w="5546" w:type="dxa"/>
            <w:tcBorders>
              <w:top w:val="single" w:sz="4" w:space="0" w:color="auto"/>
              <w:left w:val="nil"/>
              <w:bottom w:val="single" w:sz="4" w:space="0" w:color="auto"/>
              <w:right w:val="single" w:sz="4" w:space="0" w:color="auto"/>
            </w:tcBorders>
            <w:shd w:val="clear" w:color="auto" w:fill="auto"/>
            <w:vAlign w:val="center"/>
          </w:tcPr>
          <w:p w14:paraId="1E314CAA" w14:textId="2F78681F" w:rsidR="00437E2D" w:rsidRPr="00A010E1" w:rsidRDefault="00A010E1" w:rsidP="00437E2D">
            <w:pPr>
              <w:rPr>
                <w:sz w:val="20"/>
                <w:szCs w:val="20"/>
                <w:lang w:val="kk-KZ"/>
              </w:rPr>
            </w:pPr>
            <w:r w:rsidRPr="00A010E1">
              <w:rPr>
                <w:sz w:val="20"/>
                <w:szCs w:val="20"/>
                <w:lang w:val="kk-KZ"/>
              </w:rPr>
              <w:t xml:space="preserve">1 депозитарлық қолхат үшін 1,5 теңге, </w:t>
            </w:r>
            <w:r>
              <w:rPr>
                <w:sz w:val="20"/>
                <w:szCs w:val="20"/>
                <w:lang w:val="kk-KZ"/>
              </w:rPr>
              <w:t xml:space="preserve">кемінде </w:t>
            </w:r>
            <w:r w:rsidRPr="00A010E1">
              <w:rPr>
                <w:sz w:val="20"/>
                <w:szCs w:val="20"/>
                <w:lang w:val="kk-KZ"/>
              </w:rPr>
              <w:t>8 АЕК</w:t>
            </w:r>
          </w:p>
          <w:p w14:paraId="6456CFE6" w14:textId="77777777" w:rsidR="00437E2D" w:rsidRDefault="00437E2D" w:rsidP="00437E2D">
            <w:pPr>
              <w:rPr>
                <w:sz w:val="20"/>
                <w:szCs w:val="20"/>
                <w:lang w:val="kk-KZ"/>
              </w:rPr>
            </w:pPr>
          </w:p>
          <w:p w14:paraId="7172A8F5" w14:textId="77777777" w:rsidR="00437E2D" w:rsidRDefault="00437E2D" w:rsidP="00437E2D">
            <w:pPr>
              <w:rPr>
                <w:sz w:val="20"/>
                <w:szCs w:val="20"/>
                <w:lang w:val="kk-KZ"/>
              </w:rPr>
            </w:pPr>
          </w:p>
          <w:p w14:paraId="6CE5A611" w14:textId="77777777" w:rsidR="00437E2D" w:rsidRDefault="00437E2D" w:rsidP="00203149">
            <w:pPr>
              <w:rPr>
                <w:sz w:val="20"/>
                <w:szCs w:val="20"/>
                <w:lang w:val="kk-KZ"/>
              </w:rPr>
            </w:pPr>
          </w:p>
        </w:tc>
      </w:tr>
      <w:tr w:rsidR="00A010E1" w:rsidRPr="00A010E1" w14:paraId="32BDD6DA" w14:textId="77777777" w:rsidTr="00A90E24">
        <w:trPr>
          <w:trHeight w:val="309"/>
        </w:trPr>
        <w:tc>
          <w:tcPr>
            <w:tcW w:w="4401" w:type="dxa"/>
            <w:tcBorders>
              <w:top w:val="single" w:sz="4" w:space="0" w:color="auto"/>
              <w:left w:val="single" w:sz="8" w:space="0" w:color="auto"/>
              <w:bottom w:val="single" w:sz="4" w:space="0" w:color="auto"/>
              <w:right w:val="single" w:sz="4" w:space="0" w:color="auto"/>
            </w:tcBorders>
            <w:shd w:val="clear" w:color="auto" w:fill="auto"/>
            <w:vAlign w:val="center"/>
          </w:tcPr>
          <w:p w14:paraId="34E8D4EA" w14:textId="6C44CF31" w:rsidR="00A010E1" w:rsidRDefault="00CB43CB" w:rsidP="00437E2D">
            <w:pPr>
              <w:rPr>
                <w:sz w:val="20"/>
                <w:szCs w:val="20"/>
                <w:lang w:val="kk-KZ"/>
              </w:rPr>
            </w:pPr>
            <w:r w:rsidRPr="006849F1">
              <w:rPr>
                <w:sz w:val="20"/>
                <w:szCs w:val="20"/>
                <w:lang w:val="kk-KZ"/>
              </w:rPr>
              <w:t>Ауыртпалықты/кепілді тіркеу</w:t>
            </w:r>
          </w:p>
        </w:tc>
        <w:tc>
          <w:tcPr>
            <w:tcW w:w="5546" w:type="dxa"/>
            <w:tcBorders>
              <w:top w:val="single" w:sz="4" w:space="0" w:color="auto"/>
              <w:left w:val="nil"/>
              <w:bottom w:val="single" w:sz="4" w:space="0" w:color="auto"/>
              <w:right w:val="single" w:sz="4" w:space="0" w:color="auto"/>
            </w:tcBorders>
            <w:shd w:val="clear" w:color="auto" w:fill="auto"/>
            <w:vAlign w:val="center"/>
          </w:tcPr>
          <w:p w14:paraId="633CE8DA" w14:textId="08410AC2" w:rsidR="00A010E1" w:rsidRPr="00A010E1" w:rsidRDefault="002150DA" w:rsidP="00203149">
            <w:pPr>
              <w:rPr>
                <w:sz w:val="20"/>
                <w:szCs w:val="20"/>
                <w:lang w:val="kk-KZ"/>
              </w:rPr>
            </w:pPr>
            <w:r>
              <w:rPr>
                <w:sz w:val="20"/>
                <w:szCs w:val="20"/>
                <w:lang w:val="kk-KZ"/>
              </w:rPr>
              <w:t>Т</w:t>
            </w:r>
            <w:r w:rsidRPr="002150DA">
              <w:rPr>
                <w:sz w:val="20"/>
                <w:szCs w:val="20"/>
                <w:lang w:val="kk-KZ"/>
              </w:rPr>
              <w:t xml:space="preserve">ранзакция сомасының 0,2%, </w:t>
            </w:r>
            <w:r>
              <w:rPr>
                <w:sz w:val="20"/>
                <w:szCs w:val="20"/>
                <w:lang w:val="kk-KZ"/>
              </w:rPr>
              <w:t>кем</w:t>
            </w:r>
            <w:r w:rsidR="005421A6">
              <w:rPr>
                <w:sz w:val="20"/>
                <w:szCs w:val="20"/>
                <w:lang w:val="kk-KZ"/>
              </w:rPr>
              <w:t xml:space="preserve">інде </w:t>
            </w:r>
            <w:r w:rsidRPr="002150DA">
              <w:rPr>
                <w:sz w:val="20"/>
                <w:szCs w:val="20"/>
                <w:lang w:val="kk-KZ"/>
              </w:rPr>
              <w:t xml:space="preserve">50 АЕК </w:t>
            </w:r>
          </w:p>
        </w:tc>
      </w:tr>
      <w:tr w:rsidR="00A90E24" w:rsidRPr="00E22952" w14:paraId="3D691326" w14:textId="77777777" w:rsidTr="00387D6F">
        <w:trPr>
          <w:trHeight w:val="487"/>
        </w:trPr>
        <w:tc>
          <w:tcPr>
            <w:tcW w:w="4401" w:type="dxa"/>
            <w:tcBorders>
              <w:top w:val="single" w:sz="4" w:space="0" w:color="auto"/>
              <w:left w:val="single" w:sz="8" w:space="0" w:color="auto"/>
              <w:bottom w:val="single" w:sz="4" w:space="0" w:color="auto"/>
              <w:right w:val="single" w:sz="4" w:space="0" w:color="auto"/>
            </w:tcBorders>
            <w:shd w:val="clear" w:color="auto" w:fill="auto"/>
            <w:vAlign w:val="center"/>
          </w:tcPr>
          <w:p w14:paraId="26B230A5" w14:textId="415DFAB5" w:rsidR="00A90E24" w:rsidRDefault="00DB465C" w:rsidP="00A90E24">
            <w:pPr>
              <w:rPr>
                <w:sz w:val="20"/>
                <w:szCs w:val="20"/>
                <w:lang w:val="kk-KZ"/>
              </w:rPr>
            </w:pPr>
            <w:r w:rsidRPr="00DB465C">
              <w:rPr>
                <w:sz w:val="20"/>
                <w:szCs w:val="20"/>
                <w:lang w:val="kk-KZ"/>
              </w:rPr>
              <w:t>Қаржы құралын материалсыздандыру</w:t>
            </w:r>
          </w:p>
          <w:p w14:paraId="49182825" w14:textId="77777777" w:rsidR="00DB465C" w:rsidRPr="006849F1" w:rsidRDefault="00DB465C" w:rsidP="00437E2D">
            <w:pPr>
              <w:rPr>
                <w:sz w:val="20"/>
                <w:szCs w:val="20"/>
                <w:lang w:val="kk-KZ"/>
              </w:rPr>
            </w:pPr>
          </w:p>
        </w:tc>
        <w:tc>
          <w:tcPr>
            <w:tcW w:w="5546" w:type="dxa"/>
            <w:tcBorders>
              <w:top w:val="single" w:sz="4" w:space="0" w:color="auto"/>
              <w:left w:val="nil"/>
              <w:bottom w:val="single" w:sz="4" w:space="0" w:color="auto"/>
              <w:right w:val="single" w:sz="4" w:space="0" w:color="auto"/>
            </w:tcBorders>
            <w:shd w:val="clear" w:color="auto" w:fill="auto"/>
            <w:vAlign w:val="center"/>
          </w:tcPr>
          <w:p w14:paraId="3EC8EE41" w14:textId="19631F39" w:rsidR="00A90E24" w:rsidRDefault="00387D6F" w:rsidP="00203149">
            <w:pPr>
              <w:rPr>
                <w:sz w:val="20"/>
                <w:szCs w:val="20"/>
                <w:lang w:val="kk-KZ"/>
              </w:rPr>
            </w:pPr>
            <w:r w:rsidRPr="00387D6F">
              <w:rPr>
                <w:sz w:val="20"/>
                <w:szCs w:val="20"/>
                <w:lang w:val="kk-KZ"/>
              </w:rPr>
              <w:t xml:space="preserve">Қаржы құралының нарықтық құнынан 0,02%, </w:t>
            </w:r>
            <w:r>
              <w:rPr>
                <w:sz w:val="20"/>
                <w:szCs w:val="20"/>
                <w:lang w:val="kk-KZ"/>
              </w:rPr>
              <w:t xml:space="preserve">кемінде </w:t>
            </w:r>
            <w:r w:rsidRPr="00387D6F">
              <w:rPr>
                <w:sz w:val="20"/>
                <w:szCs w:val="20"/>
                <w:lang w:val="kk-KZ"/>
              </w:rPr>
              <w:t>50 АЕК</w:t>
            </w:r>
          </w:p>
        </w:tc>
      </w:tr>
      <w:tr w:rsidR="00387D6F" w:rsidRPr="00A010E1" w14:paraId="22FB2B2D" w14:textId="77777777" w:rsidTr="00437E2D">
        <w:trPr>
          <w:trHeight w:val="664"/>
        </w:trPr>
        <w:tc>
          <w:tcPr>
            <w:tcW w:w="4401" w:type="dxa"/>
            <w:tcBorders>
              <w:top w:val="single" w:sz="4" w:space="0" w:color="auto"/>
              <w:left w:val="single" w:sz="8" w:space="0" w:color="auto"/>
              <w:bottom w:val="single" w:sz="4" w:space="0" w:color="auto"/>
              <w:right w:val="single" w:sz="4" w:space="0" w:color="auto"/>
            </w:tcBorders>
            <w:shd w:val="clear" w:color="auto" w:fill="auto"/>
            <w:vAlign w:val="center"/>
          </w:tcPr>
          <w:p w14:paraId="78F531D3" w14:textId="11480CDA" w:rsidR="00387D6F" w:rsidRPr="00DB465C" w:rsidRDefault="00463D02" w:rsidP="00437E2D">
            <w:pPr>
              <w:rPr>
                <w:sz w:val="20"/>
                <w:szCs w:val="20"/>
                <w:lang w:val="kk-KZ"/>
              </w:rPr>
            </w:pPr>
            <w:r>
              <w:rPr>
                <w:sz w:val="20"/>
                <w:szCs w:val="20"/>
                <w:lang w:val="kk-KZ"/>
              </w:rPr>
              <w:t xml:space="preserve">Корпоративтік әрекеттер бойынша сенімхат бойынша дауыс беру </w:t>
            </w:r>
            <w:r w:rsidRPr="00335925">
              <w:rPr>
                <w:sz w:val="20"/>
                <w:szCs w:val="20"/>
                <w:lang w:val="kk-KZ"/>
              </w:rPr>
              <w:t>(proxy voting)</w:t>
            </w:r>
          </w:p>
        </w:tc>
        <w:tc>
          <w:tcPr>
            <w:tcW w:w="5546" w:type="dxa"/>
            <w:tcBorders>
              <w:top w:val="single" w:sz="4" w:space="0" w:color="auto"/>
              <w:left w:val="nil"/>
              <w:bottom w:val="single" w:sz="4" w:space="0" w:color="auto"/>
              <w:right w:val="single" w:sz="4" w:space="0" w:color="auto"/>
            </w:tcBorders>
            <w:shd w:val="clear" w:color="auto" w:fill="auto"/>
            <w:vAlign w:val="center"/>
          </w:tcPr>
          <w:p w14:paraId="7185542D" w14:textId="418358F8" w:rsidR="00387D6F" w:rsidRPr="00387D6F" w:rsidRDefault="00463D02" w:rsidP="00203149">
            <w:pPr>
              <w:rPr>
                <w:sz w:val="20"/>
                <w:szCs w:val="20"/>
                <w:lang w:val="kk-KZ"/>
              </w:rPr>
            </w:pPr>
            <w:r>
              <w:rPr>
                <w:sz w:val="20"/>
                <w:szCs w:val="20"/>
                <w:lang w:val="kk-KZ"/>
              </w:rPr>
              <w:t>5 АЕК</w:t>
            </w:r>
          </w:p>
        </w:tc>
      </w:tr>
      <w:tr w:rsidR="00307360" w:rsidRPr="006A72B2" w14:paraId="08A4306D" w14:textId="77777777" w:rsidTr="00CB1A0C">
        <w:trPr>
          <w:trHeight w:val="423"/>
        </w:trPr>
        <w:tc>
          <w:tcPr>
            <w:tcW w:w="9947" w:type="dxa"/>
            <w:gridSpan w:val="2"/>
            <w:tcBorders>
              <w:top w:val="nil"/>
              <w:left w:val="single" w:sz="8" w:space="0" w:color="auto"/>
              <w:bottom w:val="single" w:sz="4" w:space="0" w:color="auto"/>
              <w:right w:val="single" w:sz="4" w:space="0" w:color="auto"/>
            </w:tcBorders>
            <w:shd w:val="clear" w:color="auto" w:fill="0070C0"/>
            <w:vAlign w:val="center"/>
          </w:tcPr>
          <w:p w14:paraId="59075066" w14:textId="77777777" w:rsidR="00307360" w:rsidRPr="00B87B04" w:rsidRDefault="00307360" w:rsidP="00203149">
            <w:pPr>
              <w:jc w:val="center"/>
              <w:rPr>
                <w:sz w:val="20"/>
                <w:szCs w:val="20"/>
              </w:rPr>
            </w:pPr>
            <w:r w:rsidRPr="00B87B04">
              <w:rPr>
                <w:b/>
                <w:color w:val="FFFFFF"/>
                <w:sz w:val="20"/>
                <w:szCs w:val="20"/>
              </w:rPr>
              <w:t>Брокерские услуги</w:t>
            </w:r>
          </w:p>
        </w:tc>
      </w:tr>
      <w:tr w:rsidR="00307360" w:rsidRPr="006A72B2" w14:paraId="0B0DCB63" w14:textId="77777777" w:rsidTr="00415957">
        <w:trPr>
          <w:trHeight w:val="515"/>
        </w:trPr>
        <w:tc>
          <w:tcPr>
            <w:tcW w:w="4401" w:type="dxa"/>
            <w:tcBorders>
              <w:top w:val="nil"/>
              <w:left w:val="single" w:sz="8" w:space="0" w:color="auto"/>
              <w:bottom w:val="single" w:sz="4" w:space="0" w:color="auto"/>
              <w:right w:val="single" w:sz="4" w:space="0" w:color="auto"/>
            </w:tcBorders>
            <w:shd w:val="clear" w:color="auto" w:fill="auto"/>
            <w:vAlign w:val="center"/>
            <w:hideMark/>
          </w:tcPr>
          <w:p w14:paraId="245039C0" w14:textId="77777777" w:rsidR="00B35003" w:rsidRDefault="00B35003" w:rsidP="00B35003">
            <w:pPr>
              <w:rPr>
                <w:sz w:val="20"/>
                <w:szCs w:val="20"/>
              </w:rPr>
            </w:pPr>
            <w:proofErr w:type="spellStart"/>
            <w:r w:rsidRPr="00B36E49">
              <w:rPr>
                <w:sz w:val="20"/>
                <w:szCs w:val="20"/>
              </w:rPr>
              <w:t>Жергілікті</w:t>
            </w:r>
            <w:proofErr w:type="spellEnd"/>
            <w:r w:rsidRPr="00B36E49">
              <w:rPr>
                <w:sz w:val="20"/>
                <w:szCs w:val="20"/>
              </w:rPr>
              <w:t xml:space="preserve"> </w:t>
            </w:r>
            <w:proofErr w:type="spellStart"/>
            <w:r w:rsidRPr="00B36E49">
              <w:rPr>
                <w:sz w:val="20"/>
                <w:szCs w:val="20"/>
              </w:rPr>
              <w:t>нарықтарда</w:t>
            </w:r>
            <w:proofErr w:type="spellEnd"/>
            <w:r w:rsidRPr="00B36E49">
              <w:rPr>
                <w:sz w:val="20"/>
                <w:szCs w:val="20"/>
              </w:rPr>
              <w:t xml:space="preserve"> </w:t>
            </w:r>
            <w:proofErr w:type="spellStart"/>
            <w:r w:rsidRPr="00B36E49">
              <w:rPr>
                <w:sz w:val="20"/>
                <w:szCs w:val="20"/>
              </w:rPr>
              <w:t>қаржы</w:t>
            </w:r>
            <w:proofErr w:type="spellEnd"/>
            <w:r w:rsidRPr="00B36E49">
              <w:rPr>
                <w:sz w:val="20"/>
                <w:szCs w:val="20"/>
              </w:rPr>
              <w:t xml:space="preserve"> </w:t>
            </w:r>
            <w:proofErr w:type="spellStart"/>
            <w:r w:rsidRPr="00B36E49">
              <w:rPr>
                <w:sz w:val="20"/>
                <w:szCs w:val="20"/>
              </w:rPr>
              <w:t>құралдарын</w:t>
            </w:r>
            <w:proofErr w:type="spellEnd"/>
            <w:r w:rsidRPr="00B36E49">
              <w:rPr>
                <w:sz w:val="20"/>
                <w:szCs w:val="20"/>
              </w:rPr>
              <w:t xml:space="preserve"> </w:t>
            </w:r>
            <w:proofErr w:type="spellStart"/>
            <w:r w:rsidRPr="00B36E49">
              <w:rPr>
                <w:sz w:val="20"/>
                <w:szCs w:val="20"/>
              </w:rPr>
              <w:t>сатып</w:t>
            </w:r>
            <w:proofErr w:type="spellEnd"/>
            <w:r w:rsidRPr="00B36E49">
              <w:rPr>
                <w:sz w:val="20"/>
                <w:szCs w:val="20"/>
              </w:rPr>
              <w:t xml:space="preserve"> </w:t>
            </w:r>
            <w:proofErr w:type="spellStart"/>
            <w:r w:rsidRPr="00B36E49">
              <w:rPr>
                <w:sz w:val="20"/>
                <w:szCs w:val="20"/>
              </w:rPr>
              <w:t>алу</w:t>
            </w:r>
            <w:proofErr w:type="spellEnd"/>
            <w:r w:rsidRPr="00B36E49">
              <w:rPr>
                <w:sz w:val="20"/>
                <w:szCs w:val="20"/>
              </w:rPr>
              <w:t xml:space="preserve">/сату – </w:t>
            </w:r>
            <w:proofErr w:type="spellStart"/>
            <w:r w:rsidRPr="00B36E49">
              <w:rPr>
                <w:sz w:val="20"/>
                <w:szCs w:val="20"/>
              </w:rPr>
              <w:t>мәміле</w:t>
            </w:r>
            <w:proofErr w:type="spellEnd"/>
            <w:r w:rsidRPr="00B36E49">
              <w:rPr>
                <w:sz w:val="20"/>
                <w:szCs w:val="20"/>
              </w:rPr>
              <w:t xml:space="preserve"> </w:t>
            </w:r>
            <w:proofErr w:type="spellStart"/>
            <w:r w:rsidRPr="00B36E49">
              <w:rPr>
                <w:sz w:val="20"/>
                <w:szCs w:val="20"/>
              </w:rPr>
              <w:t>сомасынан</w:t>
            </w:r>
            <w:proofErr w:type="spellEnd"/>
          </w:p>
          <w:p w14:paraId="1DE27122" w14:textId="2401F6C4" w:rsidR="00307360" w:rsidRPr="00AD1163" w:rsidRDefault="00307360" w:rsidP="00203149">
            <w:pPr>
              <w:rPr>
                <w:sz w:val="20"/>
                <w:szCs w:val="20"/>
              </w:rPr>
            </w:pPr>
          </w:p>
        </w:tc>
        <w:tc>
          <w:tcPr>
            <w:tcW w:w="5546" w:type="dxa"/>
            <w:tcBorders>
              <w:top w:val="nil"/>
              <w:left w:val="nil"/>
              <w:bottom w:val="single" w:sz="4" w:space="0" w:color="auto"/>
              <w:right w:val="single" w:sz="4" w:space="0" w:color="auto"/>
            </w:tcBorders>
            <w:shd w:val="clear" w:color="auto" w:fill="auto"/>
            <w:vAlign w:val="center"/>
            <w:hideMark/>
          </w:tcPr>
          <w:p w14:paraId="131AED49" w14:textId="1EC4CA4D" w:rsidR="00307360" w:rsidRPr="00415957" w:rsidRDefault="00415957" w:rsidP="00415957">
            <w:pPr>
              <w:rPr>
                <w:sz w:val="20"/>
                <w:szCs w:val="20"/>
                <w:lang w:val="kk-KZ"/>
              </w:rPr>
            </w:pPr>
            <w:r>
              <w:rPr>
                <w:sz w:val="20"/>
                <w:szCs w:val="20"/>
                <w:lang w:val="kk-KZ"/>
              </w:rPr>
              <w:t xml:space="preserve"> </w:t>
            </w:r>
            <w:r>
              <w:rPr>
                <w:rFonts w:ascii="Segoe UI Symbol" w:hAnsi="Segoe UI Symbol"/>
                <w:sz w:val="20"/>
                <w:szCs w:val="20"/>
                <w:lang w:val="kk-KZ"/>
              </w:rPr>
              <w:t>◾</w:t>
            </w:r>
            <w:r w:rsidR="00163E30">
              <w:rPr>
                <w:sz w:val="20"/>
                <w:szCs w:val="20"/>
                <w:lang w:val="kk-KZ"/>
              </w:rPr>
              <w:t>0,10</w:t>
            </w:r>
            <w:r w:rsidR="001950E7">
              <w:rPr>
                <w:sz w:val="20"/>
                <w:szCs w:val="20"/>
                <w:lang w:val="en-US"/>
              </w:rPr>
              <w:t>%</w:t>
            </w:r>
            <w:r w:rsidR="001950E7">
              <w:rPr>
                <w:sz w:val="20"/>
                <w:szCs w:val="20"/>
                <w:lang w:val="kk-KZ"/>
              </w:rPr>
              <w:t>, кемінде 3 АЕК</w:t>
            </w:r>
          </w:p>
        </w:tc>
      </w:tr>
      <w:tr w:rsidR="00415957" w:rsidRPr="00705B26" w14:paraId="3FB83152" w14:textId="77777777" w:rsidTr="00415957">
        <w:trPr>
          <w:trHeight w:val="506"/>
        </w:trPr>
        <w:tc>
          <w:tcPr>
            <w:tcW w:w="4401" w:type="dxa"/>
            <w:tcBorders>
              <w:top w:val="single" w:sz="4" w:space="0" w:color="auto"/>
              <w:left w:val="single" w:sz="8" w:space="0" w:color="auto"/>
              <w:bottom w:val="single" w:sz="4" w:space="0" w:color="auto"/>
              <w:right w:val="single" w:sz="4" w:space="0" w:color="auto"/>
            </w:tcBorders>
            <w:shd w:val="clear" w:color="auto" w:fill="auto"/>
            <w:vAlign w:val="center"/>
          </w:tcPr>
          <w:p w14:paraId="53D6C346" w14:textId="77777777" w:rsidR="00415957" w:rsidRDefault="00415957" w:rsidP="00415957">
            <w:pPr>
              <w:rPr>
                <w:sz w:val="20"/>
                <w:szCs w:val="20"/>
              </w:rPr>
            </w:pPr>
            <w:proofErr w:type="spellStart"/>
            <w:r w:rsidRPr="00897447">
              <w:rPr>
                <w:sz w:val="20"/>
                <w:szCs w:val="20"/>
              </w:rPr>
              <w:t>Қор</w:t>
            </w:r>
            <w:proofErr w:type="spellEnd"/>
            <w:r w:rsidRPr="00897447">
              <w:rPr>
                <w:sz w:val="20"/>
                <w:szCs w:val="20"/>
              </w:rPr>
              <w:t xml:space="preserve"> </w:t>
            </w:r>
            <w:proofErr w:type="spellStart"/>
            <w:r w:rsidRPr="00952F4F">
              <w:rPr>
                <w:sz w:val="20"/>
                <w:szCs w:val="20"/>
              </w:rPr>
              <w:t>биржадан</w:t>
            </w:r>
            <w:proofErr w:type="spellEnd"/>
            <w:r w:rsidRPr="00952F4F">
              <w:rPr>
                <w:sz w:val="20"/>
                <w:szCs w:val="20"/>
              </w:rPr>
              <w:t xml:space="preserve"> </w:t>
            </w:r>
            <w:proofErr w:type="spellStart"/>
            <w:r w:rsidRPr="00952F4F">
              <w:rPr>
                <w:sz w:val="20"/>
                <w:szCs w:val="20"/>
              </w:rPr>
              <w:t>тыс</w:t>
            </w:r>
            <w:proofErr w:type="spellEnd"/>
            <w:r w:rsidRPr="00952F4F">
              <w:rPr>
                <w:sz w:val="20"/>
                <w:szCs w:val="20"/>
              </w:rPr>
              <w:t>/</w:t>
            </w:r>
            <w:proofErr w:type="spellStart"/>
            <w:r w:rsidRPr="00952F4F">
              <w:rPr>
                <w:sz w:val="20"/>
                <w:szCs w:val="20"/>
              </w:rPr>
              <w:t>халықаралық</w:t>
            </w:r>
            <w:proofErr w:type="spellEnd"/>
            <w:r w:rsidRPr="00952F4F">
              <w:rPr>
                <w:sz w:val="20"/>
                <w:szCs w:val="20"/>
              </w:rPr>
              <w:t xml:space="preserve"> </w:t>
            </w:r>
            <w:proofErr w:type="spellStart"/>
            <w:r w:rsidRPr="00952F4F">
              <w:rPr>
                <w:sz w:val="20"/>
                <w:szCs w:val="20"/>
              </w:rPr>
              <w:t>нарықта</w:t>
            </w:r>
            <w:proofErr w:type="spellEnd"/>
            <w:r w:rsidRPr="00952F4F">
              <w:rPr>
                <w:sz w:val="20"/>
                <w:szCs w:val="20"/>
              </w:rPr>
              <w:t xml:space="preserve"> </w:t>
            </w:r>
            <w:proofErr w:type="spellStart"/>
            <w:r w:rsidRPr="00952F4F">
              <w:rPr>
                <w:sz w:val="20"/>
                <w:szCs w:val="20"/>
              </w:rPr>
              <w:t>қаржы</w:t>
            </w:r>
            <w:proofErr w:type="spellEnd"/>
            <w:r w:rsidRPr="00952F4F">
              <w:rPr>
                <w:sz w:val="20"/>
                <w:szCs w:val="20"/>
              </w:rPr>
              <w:t xml:space="preserve"> </w:t>
            </w:r>
            <w:proofErr w:type="spellStart"/>
            <w:r w:rsidRPr="00952F4F">
              <w:rPr>
                <w:sz w:val="20"/>
                <w:szCs w:val="20"/>
              </w:rPr>
              <w:t>құралдарын</w:t>
            </w:r>
            <w:proofErr w:type="spellEnd"/>
            <w:r w:rsidRPr="00952F4F">
              <w:rPr>
                <w:sz w:val="20"/>
                <w:szCs w:val="20"/>
              </w:rPr>
              <w:t xml:space="preserve"> </w:t>
            </w:r>
            <w:proofErr w:type="spellStart"/>
            <w:r w:rsidRPr="00952F4F">
              <w:rPr>
                <w:sz w:val="20"/>
                <w:szCs w:val="20"/>
              </w:rPr>
              <w:t>сатып</w:t>
            </w:r>
            <w:proofErr w:type="spellEnd"/>
            <w:r w:rsidRPr="00952F4F">
              <w:rPr>
                <w:sz w:val="20"/>
                <w:szCs w:val="20"/>
              </w:rPr>
              <w:t xml:space="preserve"> </w:t>
            </w:r>
            <w:proofErr w:type="spellStart"/>
            <w:r w:rsidRPr="00952F4F">
              <w:rPr>
                <w:sz w:val="20"/>
                <w:szCs w:val="20"/>
              </w:rPr>
              <w:t>алу</w:t>
            </w:r>
            <w:proofErr w:type="spellEnd"/>
            <w:r w:rsidRPr="00952F4F">
              <w:rPr>
                <w:sz w:val="20"/>
                <w:szCs w:val="20"/>
              </w:rPr>
              <w:t xml:space="preserve">/сату - </w:t>
            </w:r>
            <w:proofErr w:type="spellStart"/>
            <w:r w:rsidRPr="00952F4F">
              <w:rPr>
                <w:sz w:val="20"/>
                <w:szCs w:val="20"/>
              </w:rPr>
              <w:t>мәміле</w:t>
            </w:r>
            <w:proofErr w:type="spellEnd"/>
            <w:r w:rsidRPr="00952F4F">
              <w:rPr>
                <w:sz w:val="20"/>
                <w:szCs w:val="20"/>
              </w:rPr>
              <w:t xml:space="preserve"> </w:t>
            </w:r>
            <w:proofErr w:type="spellStart"/>
            <w:r w:rsidRPr="00952F4F">
              <w:rPr>
                <w:sz w:val="20"/>
                <w:szCs w:val="20"/>
              </w:rPr>
              <w:t>сомасынан</w:t>
            </w:r>
            <w:proofErr w:type="spellEnd"/>
          </w:p>
          <w:p w14:paraId="488A994E" w14:textId="77777777" w:rsidR="00DE517A" w:rsidRDefault="00DE517A" w:rsidP="00415957">
            <w:pPr>
              <w:rPr>
                <w:sz w:val="20"/>
                <w:szCs w:val="20"/>
              </w:rPr>
            </w:pPr>
          </w:p>
          <w:p w14:paraId="64D3E583" w14:textId="3E703CA3" w:rsidR="00DE517A" w:rsidRPr="00B36E49" w:rsidRDefault="00DE517A" w:rsidP="00415957">
            <w:pPr>
              <w:rPr>
                <w:sz w:val="20"/>
                <w:szCs w:val="20"/>
              </w:rPr>
            </w:pPr>
          </w:p>
        </w:tc>
        <w:tc>
          <w:tcPr>
            <w:tcW w:w="5546" w:type="dxa"/>
            <w:tcBorders>
              <w:top w:val="single" w:sz="4" w:space="0" w:color="auto"/>
              <w:left w:val="nil"/>
              <w:bottom w:val="single" w:sz="4" w:space="0" w:color="auto"/>
              <w:right w:val="single" w:sz="4" w:space="0" w:color="auto"/>
            </w:tcBorders>
            <w:shd w:val="clear" w:color="auto" w:fill="auto"/>
            <w:vAlign w:val="center"/>
          </w:tcPr>
          <w:p w14:paraId="5BEEDED2" w14:textId="134C16F5" w:rsidR="00705B26" w:rsidRDefault="00705B26" w:rsidP="00415957">
            <w:pPr>
              <w:rPr>
                <w:sz w:val="20"/>
                <w:szCs w:val="20"/>
                <w:lang w:val="kk-KZ"/>
              </w:rPr>
            </w:pPr>
            <w:r>
              <w:rPr>
                <w:rFonts w:ascii="Segoe UI Symbol" w:hAnsi="Segoe UI Symbol"/>
                <w:sz w:val="20"/>
                <w:szCs w:val="20"/>
                <w:lang w:val="kk-KZ"/>
              </w:rPr>
              <w:t>◾</w:t>
            </w:r>
            <w:r w:rsidRPr="00705B26">
              <w:rPr>
                <w:sz w:val="20"/>
                <w:szCs w:val="20"/>
                <w:lang w:val="kk-KZ"/>
              </w:rPr>
              <w:t xml:space="preserve">500 млн теңгеге дейін – 0,25%, </w:t>
            </w:r>
            <w:r>
              <w:rPr>
                <w:sz w:val="20"/>
                <w:szCs w:val="20"/>
                <w:lang w:val="kk-KZ"/>
              </w:rPr>
              <w:t xml:space="preserve">кемінде </w:t>
            </w:r>
            <w:r w:rsidRPr="00705B26">
              <w:rPr>
                <w:sz w:val="20"/>
                <w:szCs w:val="20"/>
                <w:lang w:val="kk-KZ"/>
              </w:rPr>
              <w:t xml:space="preserve">7 АЕК  </w:t>
            </w:r>
          </w:p>
          <w:p w14:paraId="08CCFB75" w14:textId="77777777" w:rsidR="00705B26" w:rsidRDefault="00705B26" w:rsidP="00415957">
            <w:pPr>
              <w:rPr>
                <w:sz w:val="20"/>
                <w:szCs w:val="20"/>
                <w:lang w:val="kk-KZ"/>
              </w:rPr>
            </w:pPr>
            <w:r>
              <w:rPr>
                <w:rFonts w:ascii="Segoe UI Symbol" w:hAnsi="Segoe UI Symbol"/>
                <w:sz w:val="20"/>
                <w:szCs w:val="20"/>
                <w:lang w:val="kk-KZ"/>
              </w:rPr>
              <w:t>◾</w:t>
            </w:r>
            <w:r w:rsidRPr="00705B26">
              <w:rPr>
                <w:sz w:val="20"/>
                <w:szCs w:val="20"/>
                <w:lang w:val="kk-KZ"/>
              </w:rPr>
              <w:t>500 млн теңгеден 1 млрд теңгеге дейін – 0,15%,</w:t>
            </w:r>
          </w:p>
          <w:p w14:paraId="3018BA84" w14:textId="730E2378" w:rsidR="00DE517A" w:rsidRDefault="00705B26" w:rsidP="00705B26">
            <w:pPr>
              <w:rPr>
                <w:sz w:val="20"/>
                <w:szCs w:val="20"/>
                <w:lang w:val="kk-KZ"/>
              </w:rPr>
            </w:pPr>
            <w:r>
              <w:rPr>
                <w:rFonts w:ascii="Segoe UI Symbol" w:hAnsi="Segoe UI Symbol"/>
                <w:sz w:val="20"/>
                <w:szCs w:val="20"/>
                <w:lang w:val="kk-KZ"/>
              </w:rPr>
              <w:t>◾</w:t>
            </w:r>
            <w:r w:rsidRPr="00705B26">
              <w:rPr>
                <w:sz w:val="20"/>
                <w:szCs w:val="20"/>
                <w:lang w:val="kk-KZ"/>
              </w:rPr>
              <w:t xml:space="preserve"> 1 млрд теңгеден астам – 0,1%</w:t>
            </w:r>
          </w:p>
        </w:tc>
      </w:tr>
      <w:tr w:rsidR="00307360" w:rsidRPr="00E22952" w14:paraId="30E35F31" w14:textId="77777777" w:rsidTr="00EA1DF9">
        <w:trPr>
          <w:trHeight w:val="2403"/>
        </w:trPr>
        <w:tc>
          <w:tcPr>
            <w:tcW w:w="4401" w:type="dxa"/>
            <w:tcBorders>
              <w:top w:val="nil"/>
              <w:left w:val="single" w:sz="8" w:space="0" w:color="auto"/>
              <w:bottom w:val="single" w:sz="4" w:space="0" w:color="auto"/>
              <w:right w:val="single" w:sz="4" w:space="0" w:color="auto"/>
            </w:tcBorders>
            <w:shd w:val="clear" w:color="auto" w:fill="auto"/>
            <w:vAlign w:val="center"/>
            <w:hideMark/>
          </w:tcPr>
          <w:p w14:paraId="54410B9E" w14:textId="77777777" w:rsidR="00770D15" w:rsidRDefault="00770D15" w:rsidP="00770D15">
            <w:pPr>
              <w:spacing w:before="120" w:after="120"/>
              <w:rPr>
                <w:sz w:val="20"/>
                <w:szCs w:val="20"/>
              </w:rPr>
            </w:pPr>
            <w:proofErr w:type="spellStart"/>
            <w:r>
              <w:rPr>
                <w:sz w:val="20"/>
                <w:szCs w:val="20"/>
              </w:rPr>
              <w:t>Репо</w:t>
            </w:r>
            <w:proofErr w:type="spellEnd"/>
            <w:r>
              <w:rPr>
                <w:sz w:val="20"/>
                <w:szCs w:val="20"/>
              </w:rPr>
              <w:t xml:space="preserve"> </w:t>
            </w:r>
            <w:proofErr w:type="spellStart"/>
            <w:r>
              <w:rPr>
                <w:sz w:val="20"/>
                <w:szCs w:val="20"/>
              </w:rPr>
              <w:t>операциялары</w:t>
            </w:r>
            <w:proofErr w:type="spellEnd"/>
          </w:p>
          <w:p w14:paraId="5E679D9D" w14:textId="16474BA9" w:rsidR="00770D15" w:rsidRPr="006B5244" w:rsidRDefault="00770D15" w:rsidP="00770D15">
            <w:pPr>
              <w:rPr>
                <w:sz w:val="20"/>
                <w:szCs w:val="20"/>
                <w:lang w:val="kk-KZ"/>
              </w:rPr>
            </w:pPr>
            <w:r w:rsidRPr="006B5244">
              <w:rPr>
                <w:rFonts w:ascii="Segoe UI Emoji" w:hAnsi="Segoe UI Emoji" w:cs="Segoe UI Emoji"/>
                <w:sz w:val="20"/>
                <w:szCs w:val="20"/>
                <w:lang w:val="kk-KZ"/>
              </w:rPr>
              <w:t>◾</w:t>
            </w:r>
            <w:r w:rsidRPr="006B5244">
              <w:rPr>
                <w:sz w:val="20"/>
                <w:szCs w:val="20"/>
                <w:lang w:val="kk-KZ"/>
              </w:rPr>
              <w:t xml:space="preserve"> кері РЕПО операциясы (ақша қаражатын орналастыру) кезінде – клиенттің кірісіне </w:t>
            </w:r>
            <w:r w:rsidR="00471215">
              <w:rPr>
                <w:sz w:val="20"/>
                <w:szCs w:val="20"/>
                <w:lang w:val="kk-KZ"/>
              </w:rPr>
              <w:t>байланысты</w:t>
            </w:r>
            <w:r w:rsidRPr="006B5244">
              <w:rPr>
                <w:sz w:val="20"/>
                <w:szCs w:val="20"/>
                <w:lang w:val="kk-KZ"/>
              </w:rPr>
              <w:t>;</w:t>
            </w:r>
          </w:p>
          <w:p w14:paraId="48167B7B" w14:textId="77777777" w:rsidR="00770D15" w:rsidRDefault="00770D15" w:rsidP="00770D15">
            <w:pPr>
              <w:rPr>
                <w:sz w:val="20"/>
                <w:szCs w:val="20"/>
                <w:lang w:val="kk-KZ"/>
              </w:rPr>
            </w:pPr>
          </w:p>
          <w:p w14:paraId="218C09A8" w14:textId="77777777" w:rsidR="00770D15" w:rsidRDefault="00770D15" w:rsidP="00770D15">
            <w:pPr>
              <w:rPr>
                <w:sz w:val="20"/>
                <w:szCs w:val="20"/>
              </w:rPr>
            </w:pPr>
            <w:r w:rsidRPr="006B5244">
              <w:rPr>
                <w:rFonts w:ascii="Segoe UI Emoji" w:hAnsi="Segoe UI Emoji" w:cs="Segoe UI Emoji"/>
                <w:sz w:val="20"/>
                <w:szCs w:val="20"/>
                <w:lang w:val="kk-KZ"/>
              </w:rPr>
              <w:t>◾</w:t>
            </w:r>
            <w:r>
              <w:rPr>
                <w:rFonts w:ascii="Segoe UI Emoji" w:hAnsi="Segoe UI Emoji" w:cs="Segoe UI Emoji"/>
                <w:sz w:val="20"/>
                <w:szCs w:val="20"/>
                <w:lang w:val="kk-KZ"/>
              </w:rPr>
              <w:t xml:space="preserve"> </w:t>
            </w:r>
            <w:r w:rsidRPr="00005ABA">
              <w:rPr>
                <w:sz w:val="20"/>
                <w:szCs w:val="20"/>
                <w:lang w:val="kk-KZ"/>
              </w:rPr>
              <w:t>РЕПО операциясы кезінде</w:t>
            </w:r>
            <w:r w:rsidRPr="00795400">
              <w:rPr>
                <w:sz w:val="20"/>
                <w:szCs w:val="20"/>
              </w:rPr>
              <w:t xml:space="preserve"> (</w:t>
            </w:r>
            <w:r>
              <w:rPr>
                <w:sz w:val="20"/>
                <w:szCs w:val="20"/>
                <w:lang w:val="kk-KZ"/>
              </w:rPr>
              <w:t>ақша қаражатын тарту</w:t>
            </w:r>
            <w:r>
              <w:rPr>
                <w:sz w:val="20"/>
                <w:szCs w:val="20"/>
              </w:rPr>
              <w:t>)</w:t>
            </w:r>
          </w:p>
          <w:p w14:paraId="34B70334" w14:textId="145B420F" w:rsidR="00705B26" w:rsidRDefault="00770D15" w:rsidP="00770D15">
            <w:pPr>
              <w:rPr>
                <w:sz w:val="20"/>
                <w:szCs w:val="20"/>
                <w:lang w:val="kk-KZ"/>
              </w:rPr>
            </w:pPr>
            <w:r>
              <w:rPr>
                <w:sz w:val="20"/>
                <w:szCs w:val="20"/>
              </w:rPr>
              <w:t xml:space="preserve">- </w:t>
            </w:r>
            <w:r w:rsidRPr="004039EF">
              <w:rPr>
                <w:sz w:val="20"/>
                <w:szCs w:val="20"/>
                <w:lang w:val="kk-KZ"/>
              </w:rPr>
              <w:t>жабу және ашу көлемі арасындағы айырмашылықтың пайызы</w:t>
            </w:r>
          </w:p>
          <w:p w14:paraId="2B403B7B" w14:textId="428224BC" w:rsidR="00307360" w:rsidRPr="006A72B2" w:rsidRDefault="00307360" w:rsidP="00203149">
            <w:pPr>
              <w:rPr>
                <w:sz w:val="20"/>
                <w:szCs w:val="20"/>
              </w:rPr>
            </w:pPr>
          </w:p>
        </w:tc>
        <w:tc>
          <w:tcPr>
            <w:tcW w:w="5546" w:type="dxa"/>
            <w:tcBorders>
              <w:top w:val="nil"/>
              <w:left w:val="nil"/>
              <w:bottom w:val="single" w:sz="4" w:space="0" w:color="auto"/>
              <w:right w:val="single" w:sz="4" w:space="0" w:color="auto"/>
            </w:tcBorders>
            <w:shd w:val="clear" w:color="auto" w:fill="auto"/>
            <w:vAlign w:val="center"/>
            <w:hideMark/>
          </w:tcPr>
          <w:p w14:paraId="683E997C" w14:textId="77777777" w:rsidR="0047550C" w:rsidRDefault="0047550C" w:rsidP="00037786">
            <w:pPr>
              <w:rPr>
                <w:rFonts w:asciiTheme="minorHAnsi" w:hAnsiTheme="minorHAnsi"/>
                <w:sz w:val="20"/>
                <w:szCs w:val="20"/>
                <w:lang w:val="kk-KZ"/>
              </w:rPr>
            </w:pPr>
          </w:p>
          <w:p w14:paraId="58AC9A41" w14:textId="77777777" w:rsidR="0047550C" w:rsidRDefault="0047550C" w:rsidP="00037786">
            <w:pPr>
              <w:rPr>
                <w:rFonts w:asciiTheme="minorHAnsi" w:hAnsiTheme="minorHAnsi"/>
                <w:sz w:val="20"/>
                <w:szCs w:val="20"/>
                <w:lang w:val="kk-KZ"/>
              </w:rPr>
            </w:pPr>
          </w:p>
          <w:p w14:paraId="0E64A344" w14:textId="3F0F333F" w:rsidR="00EA1DF9" w:rsidRDefault="00A845E0" w:rsidP="00037786">
            <w:pPr>
              <w:rPr>
                <w:sz w:val="20"/>
                <w:szCs w:val="20"/>
                <w:lang w:val="kk-KZ"/>
              </w:rPr>
            </w:pPr>
            <w:r>
              <w:rPr>
                <w:rFonts w:ascii="Segoe UI Symbol" w:hAnsi="Segoe UI Symbol"/>
                <w:sz w:val="20"/>
                <w:szCs w:val="20"/>
                <w:lang w:val="kk-KZ"/>
              </w:rPr>
              <w:t>◾</w:t>
            </w:r>
            <w:r w:rsidR="00BA0117" w:rsidRPr="00F12F4E">
              <w:rPr>
                <w:sz w:val="20"/>
                <w:szCs w:val="20"/>
                <w:lang w:val="kk-KZ"/>
              </w:rPr>
              <w:t>тұтыну</w:t>
            </w:r>
            <w:r w:rsidR="00F12F4E" w:rsidRPr="00F12F4E">
              <w:rPr>
                <w:sz w:val="20"/>
                <w:szCs w:val="20"/>
                <w:lang w:val="kk-KZ"/>
              </w:rPr>
              <w:t xml:space="preserve">шың </w:t>
            </w:r>
            <w:r w:rsidR="00B4520E" w:rsidRPr="00B4520E">
              <w:rPr>
                <w:sz w:val="20"/>
                <w:szCs w:val="20"/>
                <w:lang w:val="kk-KZ"/>
              </w:rPr>
              <w:t>әрбір тапсыры</w:t>
            </w:r>
            <w:r w:rsidR="00F12F4E">
              <w:rPr>
                <w:sz w:val="20"/>
                <w:szCs w:val="20"/>
                <w:lang w:val="kk-KZ"/>
              </w:rPr>
              <w:t xml:space="preserve">сы бойынша - </w:t>
            </w:r>
            <w:r w:rsidR="00B4520E" w:rsidRPr="00B4520E">
              <w:rPr>
                <w:sz w:val="20"/>
                <w:szCs w:val="20"/>
                <w:lang w:val="kk-KZ"/>
              </w:rPr>
              <w:t xml:space="preserve">0,5% соммадан, </w:t>
            </w:r>
            <w:r w:rsidR="00CB2CDC">
              <w:rPr>
                <w:sz w:val="20"/>
                <w:szCs w:val="20"/>
                <w:lang w:val="kk-KZ"/>
              </w:rPr>
              <w:t xml:space="preserve">   </w:t>
            </w:r>
            <w:r w:rsidR="00B4520E" w:rsidRPr="00B4520E">
              <w:rPr>
                <w:sz w:val="20"/>
                <w:szCs w:val="20"/>
                <w:lang w:val="kk-KZ"/>
              </w:rPr>
              <w:t>2 АЕК- тен кем емес</w:t>
            </w:r>
          </w:p>
          <w:p w14:paraId="2FD9F7D6" w14:textId="77777777" w:rsidR="00ED53A1" w:rsidRDefault="00ED53A1" w:rsidP="00037786">
            <w:pPr>
              <w:rPr>
                <w:sz w:val="20"/>
                <w:szCs w:val="20"/>
                <w:lang w:val="kk-KZ"/>
              </w:rPr>
            </w:pPr>
          </w:p>
          <w:p w14:paraId="30A519C1" w14:textId="77777777" w:rsidR="0047550C" w:rsidRDefault="0047550C" w:rsidP="00037786">
            <w:pPr>
              <w:rPr>
                <w:sz w:val="20"/>
                <w:szCs w:val="20"/>
                <w:lang w:val="kk-KZ"/>
              </w:rPr>
            </w:pPr>
          </w:p>
          <w:p w14:paraId="4F1E9519" w14:textId="5F87AE90" w:rsidR="00037786" w:rsidRDefault="001805FB" w:rsidP="00037786">
            <w:pPr>
              <w:rPr>
                <w:sz w:val="20"/>
                <w:szCs w:val="20"/>
                <w:lang w:val="kk-KZ"/>
              </w:rPr>
            </w:pPr>
            <w:r>
              <w:rPr>
                <w:rFonts w:ascii="Segoe UI Symbol" w:hAnsi="Segoe UI Symbol"/>
                <w:sz w:val="20"/>
                <w:szCs w:val="20"/>
                <w:lang w:val="kk-KZ"/>
              </w:rPr>
              <w:t>◾</w:t>
            </w:r>
            <w:r w:rsidR="00EC0526" w:rsidRPr="00F12F4E">
              <w:rPr>
                <w:sz w:val="20"/>
                <w:szCs w:val="20"/>
                <w:lang w:val="kk-KZ"/>
              </w:rPr>
              <w:t xml:space="preserve"> тұтынушың</w:t>
            </w:r>
            <w:r>
              <w:rPr>
                <w:rFonts w:asciiTheme="minorHAnsi" w:hAnsiTheme="minorHAnsi"/>
                <w:sz w:val="20"/>
                <w:szCs w:val="20"/>
                <w:lang w:val="kk-KZ"/>
              </w:rPr>
              <w:t xml:space="preserve"> </w:t>
            </w:r>
            <w:r w:rsidR="00B4520E" w:rsidRPr="00B4520E">
              <w:rPr>
                <w:sz w:val="20"/>
                <w:szCs w:val="20"/>
                <w:lang w:val="kk-KZ"/>
              </w:rPr>
              <w:t>әрбір тапсырыс</w:t>
            </w:r>
            <w:r w:rsidR="00EC0526">
              <w:rPr>
                <w:sz w:val="20"/>
                <w:szCs w:val="20"/>
                <w:lang w:val="kk-KZ"/>
              </w:rPr>
              <w:t>ы</w:t>
            </w:r>
            <w:r w:rsidR="00B4520E" w:rsidRPr="00B4520E">
              <w:rPr>
                <w:sz w:val="20"/>
                <w:szCs w:val="20"/>
                <w:lang w:val="kk-KZ"/>
              </w:rPr>
              <w:t xml:space="preserve"> </w:t>
            </w:r>
            <w:r w:rsidR="0047550C">
              <w:rPr>
                <w:sz w:val="20"/>
                <w:szCs w:val="20"/>
                <w:lang w:val="kk-KZ"/>
              </w:rPr>
              <w:t>бойынша -</w:t>
            </w:r>
            <w:r w:rsidR="00A845E0" w:rsidRPr="00A845E0">
              <w:rPr>
                <w:sz w:val="20"/>
                <w:szCs w:val="20"/>
                <w:lang w:val="kk-KZ"/>
              </w:rPr>
              <w:t xml:space="preserve"> 1%</w:t>
            </w:r>
            <w:r w:rsidR="00B4520E" w:rsidRPr="00B4520E">
              <w:rPr>
                <w:sz w:val="20"/>
                <w:szCs w:val="20"/>
                <w:lang w:val="kk-KZ"/>
              </w:rPr>
              <w:t xml:space="preserve"> соммадан</w:t>
            </w:r>
            <w:r w:rsidR="00A845E0" w:rsidRPr="00A845E0">
              <w:rPr>
                <w:sz w:val="20"/>
                <w:szCs w:val="20"/>
                <w:lang w:val="kk-KZ"/>
              </w:rPr>
              <w:t xml:space="preserve">, </w:t>
            </w:r>
            <w:r w:rsidR="00CB2CDC">
              <w:rPr>
                <w:sz w:val="20"/>
                <w:szCs w:val="20"/>
                <w:lang w:val="kk-KZ"/>
              </w:rPr>
              <w:t xml:space="preserve">     </w:t>
            </w:r>
            <w:r w:rsidR="00B4520E" w:rsidRPr="00B4520E">
              <w:rPr>
                <w:sz w:val="20"/>
                <w:szCs w:val="20"/>
                <w:lang w:val="kk-KZ"/>
              </w:rPr>
              <w:t>3 АЕК- тен кем емес</w:t>
            </w:r>
          </w:p>
          <w:p w14:paraId="452D2002" w14:textId="77777777" w:rsidR="00037786" w:rsidRDefault="00037786" w:rsidP="00037786">
            <w:pPr>
              <w:rPr>
                <w:sz w:val="20"/>
                <w:szCs w:val="20"/>
                <w:lang w:val="kk-KZ"/>
              </w:rPr>
            </w:pPr>
          </w:p>
          <w:p w14:paraId="2D97BABB" w14:textId="4F578FD4" w:rsidR="00037786" w:rsidRPr="00037786" w:rsidRDefault="00037786" w:rsidP="00037786">
            <w:pPr>
              <w:rPr>
                <w:sz w:val="20"/>
                <w:szCs w:val="20"/>
                <w:lang w:val="kk-KZ"/>
              </w:rPr>
            </w:pPr>
          </w:p>
        </w:tc>
      </w:tr>
      <w:tr w:rsidR="00EA1DF9" w:rsidRPr="00037786" w14:paraId="77C6A27A" w14:textId="77777777" w:rsidTr="00EA1DF9">
        <w:trPr>
          <w:trHeight w:val="664"/>
        </w:trPr>
        <w:tc>
          <w:tcPr>
            <w:tcW w:w="4401" w:type="dxa"/>
            <w:tcBorders>
              <w:top w:val="single" w:sz="4" w:space="0" w:color="auto"/>
              <w:left w:val="single" w:sz="8" w:space="0" w:color="auto"/>
              <w:bottom w:val="single" w:sz="4" w:space="0" w:color="auto"/>
              <w:right w:val="single" w:sz="4" w:space="0" w:color="auto"/>
            </w:tcBorders>
            <w:shd w:val="clear" w:color="auto" w:fill="auto"/>
            <w:vAlign w:val="center"/>
          </w:tcPr>
          <w:p w14:paraId="3CB1119F" w14:textId="6B30EACC" w:rsidR="00EA1DF9" w:rsidRPr="0047550C" w:rsidRDefault="00E14283" w:rsidP="00203149">
            <w:pPr>
              <w:rPr>
                <w:sz w:val="20"/>
                <w:szCs w:val="20"/>
                <w:lang w:val="kk-KZ"/>
              </w:rPr>
            </w:pPr>
            <w:r w:rsidRPr="001F3FC8">
              <w:rPr>
                <w:sz w:val="20"/>
                <w:szCs w:val="20"/>
                <w:lang w:val="kk-KZ"/>
              </w:rPr>
              <w:t>Биржадағы қаражатты айырбастау – айырбастау көлемінен</w:t>
            </w:r>
          </w:p>
        </w:tc>
        <w:tc>
          <w:tcPr>
            <w:tcW w:w="5546" w:type="dxa"/>
            <w:tcBorders>
              <w:top w:val="single" w:sz="4" w:space="0" w:color="auto"/>
              <w:left w:val="nil"/>
              <w:bottom w:val="single" w:sz="4" w:space="0" w:color="auto"/>
              <w:right w:val="single" w:sz="4" w:space="0" w:color="auto"/>
            </w:tcBorders>
            <w:shd w:val="clear" w:color="auto" w:fill="auto"/>
            <w:vAlign w:val="center"/>
          </w:tcPr>
          <w:p w14:paraId="6FFDD44E" w14:textId="5820514E" w:rsidR="0047550C" w:rsidRPr="0047550C" w:rsidRDefault="000A7B60" w:rsidP="00037786">
            <w:pPr>
              <w:rPr>
                <w:sz w:val="20"/>
                <w:szCs w:val="20"/>
                <w:lang w:val="kk-KZ"/>
              </w:rPr>
            </w:pPr>
            <w:r w:rsidRPr="000A7B60">
              <w:rPr>
                <w:sz w:val="20"/>
                <w:szCs w:val="20"/>
                <w:lang w:val="kk-KZ"/>
              </w:rPr>
              <w:t xml:space="preserve">транзакция сомасының 0,05%, </w:t>
            </w:r>
            <w:r w:rsidR="00CE46F0">
              <w:rPr>
                <w:sz w:val="20"/>
                <w:szCs w:val="20"/>
                <w:lang w:val="kk-KZ"/>
              </w:rPr>
              <w:t xml:space="preserve">кемінде </w:t>
            </w:r>
            <w:r w:rsidRPr="000A7B60">
              <w:rPr>
                <w:sz w:val="20"/>
                <w:szCs w:val="20"/>
                <w:lang w:val="kk-KZ"/>
              </w:rPr>
              <w:t>1 АЕК</w:t>
            </w:r>
          </w:p>
        </w:tc>
      </w:tr>
    </w:tbl>
    <w:p w14:paraId="58CD3B84" w14:textId="77777777" w:rsidR="00775D37" w:rsidRDefault="00775D37" w:rsidP="00CB1A0C">
      <w:pPr>
        <w:tabs>
          <w:tab w:val="left" w:pos="142"/>
          <w:tab w:val="left" w:pos="284"/>
          <w:tab w:val="left" w:pos="426"/>
        </w:tabs>
        <w:spacing w:before="120" w:after="60"/>
        <w:ind w:left="-142"/>
        <w:rPr>
          <w:b/>
          <w:bCs/>
          <w:i/>
          <w:iCs/>
          <w:sz w:val="22"/>
          <w:szCs w:val="22"/>
          <w:u w:val="single"/>
        </w:rPr>
      </w:pPr>
    </w:p>
    <w:p w14:paraId="30424E7A" w14:textId="77777777" w:rsidR="000A42F7" w:rsidRDefault="000A42F7" w:rsidP="000A42F7">
      <w:pPr>
        <w:rPr>
          <w:b/>
          <w:bCs/>
          <w:i/>
          <w:iCs/>
          <w:sz w:val="22"/>
          <w:szCs w:val="22"/>
          <w:u w:val="single"/>
          <w:lang w:val="kk-KZ"/>
        </w:rPr>
      </w:pPr>
      <w:r w:rsidRPr="00FA73A8">
        <w:rPr>
          <w:b/>
          <w:bCs/>
          <w:i/>
          <w:iCs/>
          <w:sz w:val="22"/>
          <w:szCs w:val="22"/>
          <w:u w:val="single"/>
          <w:lang w:val="kk-KZ"/>
        </w:rPr>
        <w:t xml:space="preserve">Ескертпелер  </w:t>
      </w:r>
    </w:p>
    <w:p w14:paraId="7AC97815" w14:textId="77777777" w:rsidR="000A42F7" w:rsidRPr="00C55944" w:rsidRDefault="000A42F7" w:rsidP="000A42F7">
      <w:pPr>
        <w:jc w:val="center"/>
        <w:rPr>
          <w:rFonts w:eastAsiaTheme="minorEastAsia"/>
          <w:b/>
          <w:bCs/>
          <w:sz w:val="22"/>
          <w:szCs w:val="22"/>
          <w:lang w:val="kk-KZ"/>
        </w:rPr>
      </w:pPr>
    </w:p>
    <w:p w14:paraId="1E10AEB3" w14:textId="137E879E" w:rsidR="000A42F7" w:rsidRPr="00527DC2" w:rsidRDefault="000A42F7" w:rsidP="005C5E47">
      <w:pPr>
        <w:ind w:left="-284" w:hanging="567"/>
        <w:rPr>
          <w:bCs/>
          <w:sz w:val="22"/>
          <w:szCs w:val="22"/>
          <w:lang w:val="kk-KZ"/>
        </w:rPr>
      </w:pPr>
      <w:r w:rsidRPr="00C55944">
        <w:rPr>
          <w:rFonts w:ascii="Segoe UI Symbol" w:hAnsi="Segoe UI Symbol"/>
          <w:bCs/>
          <w:sz w:val="20"/>
          <w:szCs w:val="20"/>
          <w:lang w:val="kk-KZ"/>
        </w:rPr>
        <w:t>◾</w:t>
      </w:r>
      <w:r w:rsidRPr="00C55944">
        <w:rPr>
          <w:bCs/>
          <w:sz w:val="20"/>
          <w:szCs w:val="20"/>
          <w:lang w:val="kk-KZ"/>
        </w:rPr>
        <w:t xml:space="preserve">        </w:t>
      </w:r>
      <w:r w:rsidRPr="00527DC2">
        <w:rPr>
          <w:bCs/>
          <w:sz w:val="22"/>
          <w:szCs w:val="22"/>
          <w:lang w:val="kk-KZ"/>
        </w:rPr>
        <w:t>Тарифт</w:t>
      </w:r>
      <w:r w:rsidR="00BC132E" w:rsidRPr="00527DC2">
        <w:rPr>
          <w:bCs/>
          <w:sz w:val="22"/>
          <w:szCs w:val="22"/>
          <w:lang w:val="kk-KZ"/>
        </w:rPr>
        <w:t>ік есептеулер</w:t>
      </w:r>
      <w:r w:rsidR="00743F11" w:rsidRPr="00527DC2">
        <w:rPr>
          <w:bCs/>
          <w:sz w:val="22"/>
          <w:szCs w:val="22"/>
          <w:lang w:val="kk-KZ"/>
        </w:rPr>
        <w:t xml:space="preserve">де </w:t>
      </w:r>
      <w:r w:rsidR="00F73B14" w:rsidRPr="00527DC2">
        <w:rPr>
          <w:bCs/>
          <w:sz w:val="22"/>
          <w:szCs w:val="22"/>
          <w:lang w:val="kk-KZ"/>
        </w:rPr>
        <w:t xml:space="preserve">«Республикалық бюджет туралы» </w:t>
      </w:r>
      <w:r w:rsidR="00B83C82" w:rsidRPr="00527DC2">
        <w:rPr>
          <w:bCs/>
          <w:sz w:val="22"/>
          <w:szCs w:val="22"/>
          <w:lang w:val="kk-KZ"/>
        </w:rPr>
        <w:t>Қаза</w:t>
      </w:r>
      <w:r w:rsidR="00382770" w:rsidRPr="00527DC2">
        <w:rPr>
          <w:bCs/>
          <w:sz w:val="22"/>
          <w:szCs w:val="22"/>
          <w:lang w:val="kk-KZ"/>
        </w:rPr>
        <w:t xml:space="preserve">қстан Республикасының заңында </w:t>
      </w:r>
      <w:r w:rsidR="00AE152C" w:rsidRPr="00527DC2">
        <w:rPr>
          <w:bCs/>
          <w:sz w:val="22"/>
          <w:szCs w:val="22"/>
          <w:lang w:val="kk-KZ"/>
        </w:rPr>
        <w:t>тиісті күнтізбелік жыл</w:t>
      </w:r>
      <w:r w:rsidR="00F45F53" w:rsidRPr="00527DC2">
        <w:rPr>
          <w:bCs/>
          <w:sz w:val="22"/>
          <w:szCs w:val="22"/>
          <w:lang w:val="kk-KZ"/>
        </w:rPr>
        <w:t>ға бел</w:t>
      </w:r>
      <w:r w:rsidR="008E2448" w:rsidRPr="00527DC2">
        <w:rPr>
          <w:bCs/>
          <w:sz w:val="22"/>
          <w:szCs w:val="22"/>
          <w:lang w:val="kk-KZ"/>
        </w:rPr>
        <w:t xml:space="preserve">гіленген </w:t>
      </w:r>
      <w:r w:rsidR="002D5D4A" w:rsidRPr="00527DC2">
        <w:rPr>
          <w:bCs/>
          <w:sz w:val="22"/>
          <w:szCs w:val="22"/>
          <w:lang w:val="kk-KZ"/>
        </w:rPr>
        <w:t>айлық есептік көрсеткіш</w:t>
      </w:r>
      <w:r w:rsidR="00337A7B" w:rsidRPr="00527DC2">
        <w:rPr>
          <w:bCs/>
          <w:sz w:val="22"/>
          <w:szCs w:val="22"/>
          <w:lang w:val="kk-KZ"/>
        </w:rPr>
        <w:t xml:space="preserve"> (АЕК) </w:t>
      </w:r>
      <w:r w:rsidR="00C42E0F" w:rsidRPr="00527DC2">
        <w:rPr>
          <w:bCs/>
          <w:sz w:val="22"/>
          <w:szCs w:val="22"/>
          <w:lang w:val="kk-KZ"/>
        </w:rPr>
        <w:t>пайдала</w:t>
      </w:r>
      <w:r w:rsidR="005C5E47" w:rsidRPr="00527DC2">
        <w:rPr>
          <w:bCs/>
          <w:sz w:val="22"/>
          <w:szCs w:val="22"/>
          <w:lang w:val="kk-KZ"/>
        </w:rPr>
        <w:t>нады.</w:t>
      </w:r>
    </w:p>
    <w:p w14:paraId="010AC041" w14:textId="77777777" w:rsidR="000A42F7" w:rsidRPr="00527DC2" w:rsidRDefault="000A42F7" w:rsidP="000A42F7">
      <w:pPr>
        <w:ind w:left="-567" w:hanging="284"/>
        <w:rPr>
          <w:bCs/>
          <w:sz w:val="22"/>
          <w:szCs w:val="22"/>
          <w:lang w:val="kk-KZ"/>
        </w:rPr>
      </w:pPr>
    </w:p>
    <w:p w14:paraId="147E2C12" w14:textId="7E976FE5" w:rsidR="000A42F7" w:rsidRPr="00527DC2" w:rsidRDefault="000A42F7" w:rsidP="000A42F7">
      <w:pPr>
        <w:ind w:left="-284" w:hanging="567"/>
        <w:rPr>
          <w:bCs/>
          <w:sz w:val="22"/>
          <w:szCs w:val="22"/>
          <w:lang w:val="kk-KZ"/>
        </w:rPr>
      </w:pPr>
      <w:r w:rsidRPr="00527DC2">
        <w:rPr>
          <w:rFonts w:ascii="Segoe UI Symbol" w:hAnsi="Segoe UI Symbol"/>
          <w:bCs/>
          <w:sz w:val="22"/>
          <w:szCs w:val="22"/>
          <w:lang w:val="kk-KZ"/>
        </w:rPr>
        <w:t>◾</w:t>
      </w:r>
      <w:r w:rsidRPr="00527DC2">
        <w:rPr>
          <w:rFonts w:asciiTheme="minorHAnsi" w:hAnsiTheme="minorHAnsi"/>
          <w:bCs/>
          <w:sz w:val="22"/>
          <w:szCs w:val="22"/>
          <w:lang w:val="kk-KZ"/>
        </w:rPr>
        <w:t xml:space="preserve">        </w:t>
      </w:r>
      <w:r w:rsidRPr="00527DC2">
        <w:rPr>
          <w:bCs/>
          <w:sz w:val="22"/>
          <w:szCs w:val="22"/>
          <w:lang w:val="kk-KZ"/>
        </w:rPr>
        <w:t xml:space="preserve">Жоғарыда көрсетілген мөлшерлемелер мен тарифтер үшінші тұлғалардың, яғни нарықтың басқа кәсіби қатысушыларының тарифтерін қамтымайды. «Қазақстан қор биржасы» АҚ, «Бағалы қағаздардың орталық депозитарийі» АҚ, кастодиан-банктердің, екінші деңгейдегі банктердің, АХҚО биржасының, АХҚО депозитарийінің және нарықтың басқа да кәсіби қатысушыларының тарифтерін Клиент берген шот-фактураларға сәйкес бөлек төлейді. </w:t>
      </w:r>
    </w:p>
    <w:p w14:paraId="476D79B1" w14:textId="4231B483" w:rsidR="000A42F7" w:rsidRPr="00527DC2" w:rsidRDefault="000A42F7" w:rsidP="000A42F7">
      <w:pPr>
        <w:ind w:left="-284"/>
        <w:rPr>
          <w:bCs/>
          <w:sz w:val="22"/>
          <w:szCs w:val="22"/>
          <w:lang w:val="kk-KZ"/>
        </w:rPr>
      </w:pPr>
      <w:r w:rsidRPr="00527DC2">
        <w:rPr>
          <w:bCs/>
          <w:sz w:val="22"/>
          <w:szCs w:val="22"/>
          <w:lang w:val="kk-KZ"/>
        </w:rPr>
        <w:t>Халықаралық делдалдық брокерлердің комиссиялық алымдарын, валюталық алымдарды және мәмілелер сомасына кіретін басқа да комиссияларды қоспағанда, шығындарды өтеудің осы сомалары көрсетілген. Мәмілелер жасалған елдің заңнамасына сәйкес ұсталатын операциялар бойынша кез келген салықтар мен алымдар Компанияның міндеттемесі болып табылмайды және Клиент төлеуге тиіс.</w:t>
      </w:r>
    </w:p>
    <w:p w14:paraId="4DE267C2" w14:textId="77777777" w:rsidR="000A42F7" w:rsidRPr="00527DC2" w:rsidRDefault="000A42F7" w:rsidP="000A42F7">
      <w:pPr>
        <w:ind w:left="-142"/>
        <w:rPr>
          <w:bCs/>
          <w:sz w:val="22"/>
          <w:szCs w:val="22"/>
          <w:lang w:val="kk-KZ"/>
        </w:rPr>
      </w:pPr>
    </w:p>
    <w:p w14:paraId="1D2D4B66" w14:textId="12AC9749" w:rsidR="00036BDD" w:rsidRPr="00527DC2" w:rsidRDefault="000A42F7" w:rsidP="00E501C2">
      <w:pPr>
        <w:ind w:left="-284" w:hanging="567"/>
        <w:rPr>
          <w:bCs/>
          <w:sz w:val="22"/>
          <w:szCs w:val="22"/>
          <w:lang w:val="kk-KZ"/>
        </w:rPr>
      </w:pPr>
      <w:r w:rsidRPr="00527DC2">
        <w:rPr>
          <w:rFonts w:ascii="Segoe UI Symbol" w:hAnsi="Segoe UI Symbol"/>
          <w:bCs/>
          <w:sz w:val="22"/>
          <w:szCs w:val="22"/>
          <w:lang w:val="kk-KZ"/>
        </w:rPr>
        <w:t>◾</w:t>
      </w:r>
      <w:r w:rsidRPr="00527DC2">
        <w:rPr>
          <w:rFonts w:asciiTheme="minorHAnsi" w:hAnsiTheme="minorHAnsi"/>
          <w:bCs/>
          <w:sz w:val="22"/>
          <w:szCs w:val="22"/>
          <w:lang w:val="kk-KZ"/>
        </w:rPr>
        <w:t xml:space="preserve">        </w:t>
      </w:r>
      <w:r w:rsidRPr="00527DC2">
        <w:rPr>
          <w:bCs/>
          <w:sz w:val="22"/>
          <w:szCs w:val="22"/>
          <w:lang w:val="kk-KZ"/>
        </w:rPr>
        <w:t>Компанияның транзакциялар бойынша сыйақысы клиенттік тапсырыстың орындалған бөлігінің жалпы көлемінен есептеледі. Сонымен, егер бір тапсырыс бойынша екі немесе одан да көп мәмілелер жасалса, комиссия осы тапсырыс бойынша жасалған мәмілелердің жалпы сомасынан есептеледі.</w:t>
      </w:r>
    </w:p>
    <w:p w14:paraId="5A995408" w14:textId="77777777" w:rsidR="000A42F7" w:rsidRPr="00527DC2" w:rsidRDefault="000A42F7" w:rsidP="00591D9B">
      <w:pPr>
        <w:rPr>
          <w:rFonts w:asciiTheme="minorHAnsi" w:hAnsiTheme="minorHAnsi"/>
          <w:bCs/>
          <w:sz w:val="22"/>
          <w:szCs w:val="22"/>
          <w:lang w:val="kk-KZ"/>
        </w:rPr>
      </w:pPr>
    </w:p>
    <w:p w14:paraId="4739AABF" w14:textId="02347F00" w:rsidR="000A42F7" w:rsidRPr="00527DC2" w:rsidRDefault="000A42F7" w:rsidP="000A42F7">
      <w:pPr>
        <w:ind w:left="-284" w:hanging="567"/>
        <w:rPr>
          <w:bCs/>
          <w:sz w:val="22"/>
          <w:szCs w:val="22"/>
          <w:lang w:val="kk-KZ"/>
        </w:rPr>
      </w:pPr>
      <w:r w:rsidRPr="00527DC2">
        <w:rPr>
          <w:rFonts w:ascii="Segoe UI Symbol" w:hAnsi="Segoe UI Symbol"/>
          <w:bCs/>
          <w:sz w:val="22"/>
          <w:szCs w:val="22"/>
          <w:lang w:val="kk-KZ"/>
        </w:rPr>
        <w:t>◾</w:t>
      </w:r>
      <w:r w:rsidRPr="00527DC2">
        <w:rPr>
          <w:rFonts w:asciiTheme="minorHAnsi" w:hAnsiTheme="minorHAnsi"/>
          <w:bCs/>
          <w:sz w:val="22"/>
          <w:szCs w:val="22"/>
          <w:lang w:val="kk-KZ"/>
        </w:rPr>
        <w:t xml:space="preserve">        </w:t>
      </w:r>
      <w:r w:rsidRPr="00527DC2">
        <w:rPr>
          <w:bCs/>
          <w:sz w:val="22"/>
          <w:szCs w:val="22"/>
          <w:lang w:val="kk-KZ"/>
        </w:rPr>
        <w:t>Тарифтер Компанияның андеррайтингтік қызметі негізінде жүзеге асырылатын операцияларға  қолданылмайды.</w:t>
      </w:r>
    </w:p>
    <w:p w14:paraId="0A584B30" w14:textId="77777777" w:rsidR="000A42F7" w:rsidRPr="00527DC2" w:rsidRDefault="000A42F7" w:rsidP="000A42F7">
      <w:pPr>
        <w:ind w:left="-142"/>
        <w:rPr>
          <w:bCs/>
          <w:sz w:val="22"/>
          <w:szCs w:val="22"/>
          <w:lang w:val="kk-KZ"/>
        </w:rPr>
      </w:pPr>
    </w:p>
    <w:p w14:paraId="78493631" w14:textId="7245682A" w:rsidR="000A42F7" w:rsidRPr="00527DC2" w:rsidRDefault="000A42F7" w:rsidP="000A42F7">
      <w:pPr>
        <w:ind w:left="-284" w:hanging="567"/>
        <w:rPr>
          <w:bCs/>
          <w:sz w:val="22"/>
          <w:szCs w:val="22"/>
          <w:lang w:val="kk-KZ"/>
        </w:rPr>
      </w:pPr>
      <w:r w:rsidRPr="00527DC2">
        <w:rPr>
          <w:rFonts w:ascii="Segoe UI Symbol" w:hAnsi="Segoe UI Symbol"/>
          <w:bCs/>
          <w:sz w:val="22"/>
          <w:szCs w:val="22"/>
          <w:lang w:val="kk-KZ"/>
        </w:rPr>
        <w:t>◾</w:t>
      </w:r>
      <w:r w:rsidRPr="00527DC2">
        <w:rPr>
          <w:rFonts w:asciiTheme="minorHAnsi" w:hAnsiTheme="minorHAnsi"/>
          <w:bCs/>
          <w:sz w:val="22"/>
          <w:szCs w:val="22"/>
          <w:lang w:val="kk-KZ"/>
        </w:rPr>
        <w:t xml:space="preserve">         </w:t>
      </w:r>
      <w:r w:rsidRPr="00527DC2">
        <w:rPr>
          <w:bCs/>
          <w:sz w:val="22"/>
          <w:szCs w:val="22"/>
          <w:lang w:val="kk-KZ"/>
        </w:rPr>
        <w:t xml:space="preserve">Егер клиентке </w:t>
      </w:r>
      <w:r w:rsidR="00131DE4" w:rsidRPr="00527DC2">
        <w:rPr>
          <w:bCs/>
          <w:sz w:val="22"/>
          <w:szCs w:val="22"/>
          <w:lang w:val="kk-KZ"/>
        </w:rPr>
        <w:t>Компания</w:t>
      </w:r>
      <w:r w:rsidRPr="00527DC2">
        <w:rPr>
          <w:bCs/>
          <w:sz w:val="22"/>
          <w:szCs w:val="22"/>
          <w:lang w:val="kk-KZ"/>
        </w:rPr>
        <w:t xml:space="preserve"> қаржылық кеңесші және (немесе) андеррайтер ретінде қызмет көрсетсе және осы мақсатта брокер ретінде Компанияның қызметтерін алатын болса, мұндай клиентпен келісім бойынша брокерлік комиссиялар қызметтердің жалпы құнына енгізілуі мүмкін. </w:t>
      </w:r>
      <w:r w:rsidR="0030740C" w:rsidRPr="00527DC2">
        <w:rPr>
          <w:bCs/>
          <w:sz w:val="22"/>
          <w:szCs w:val="22"/>
          <w:lang w:val="kk-KZ"/>
        </w:rPr>
        <w:t>Қ</w:t>
      </w:r>
      <w:r w:rsidRPr="00527DC2">
        <w:rPr>
          <w:bCs/>
          <w:sz w:val="22"/>
          <w:szCs w:val="22"/>
          <w:lang w:val="kk-KZ"/>
        </w:rPr>
        <w:t>аржылық кеңесші және (немесе) андеррайтер қызметтерін көрсету туралы шартта көрсетілге</w:t>
      </w:r>
      <w:r w:rsidR="00E86A85" w:rsidRPr="00527DC2">
        <w:rPr>
          <w:bCs/>
          <w:sz w:val="22"/>
          <w:szCs w:val="22"/>
          <w:lang w:val="kk-KZ"/>
        </w:rPr>
        <w:t>н</w:t>
      </w:r>
      <w:r w:rsidRPr="00527DC2">
        <w:rPr>
          <w:bCs/>
          <w:sz w:val="22"/>
          <w:szCs w:val="22"/>
          <w:lang w:val="kk-KZ"/>
        </w:rPr>
        <w:t>.</w:t>
      </w:r>
    </w:p>
    <w:p w14:paraId="2BB0FA20" w14:textId="2D46C072" w:rsidR="000A42F7" w:rsidRPr="00527DC2" w:rsidRDefault="000A42F7" w:rsidP="000A42F7">
      <w:pPr>
        <w:tabs>
          <w:tab w:val="left" w:pos="142"/>
          <w:tab w:val="left" w:pos="284"/>
          <w:tab w:val="left" w:pos="426"/>
          <w:tab w:val="left" w:pos="709"/>
        </w:tabs>
        <w:spacing w:before="80" w:after="80"/>
        <w:ind w:left="-284" w:hanging="567"/>
        <w:jc w:val="both"/>
        <w:rPr>
          <w:bCs/>
          <w:sz w:val="22"/>
          <w:szCs w:val="22"/>
          <w:lang w:val="kk-KZ"/>
        </w:rPr>
      </w:pPr>
      <w:r w:rsidRPr="00527DC2">
        <w:rPr>
          <w:rFonts w:ascii="Segoe UI Symbol" w:hAnsi="Segoe UI Symbol"/>
          <w:bCs/>
          <w:sz w:val="22"/>
          <w:szCs w:val="22"/>
          <w:lang w:val="kk-KZ"/>
        </w:rPr>
        <w:t>◾</w:t>
      </w:r>
      <w:r w:rsidRPr="00527DC2">
        <w:rPr>
          <w:rFonts w:asciiTheme="minorHAnsi" w:hAnsiTheme="minorHAnsi"/>
          <w:bCs/>
          <w:sz w:val="22"/>
          <w:szCs w:val="22"/>
          <w:lang w:val="kk-KZ"/>
        </w:rPr>
        <w:t xml:space="preserve">        </w:t>
      </w:r>
      <w:r w:rsidR="00754F75" w:rsidRPr="00527DC2">
        <w:rPr>
          <w:rFonts w:asciiTheme="minorHAnsi" w:hAnsiTheme="minorHAnsi"/>
          <w:bCs/>
          <w:sz w:val="22"/>
          <w:szCs w:val="22"/>
          <w:lang w:val="kk-KZ"/>
        </w:rPr>
        <w:t xml:space="preserve"> </w:t>
      </w:r>
      <w:r w:rsidRPr="00527DC2">
        <w:rPr>
          <w:bCs/>
          <w:sz w:val="22"/>
          <w:szCs w:val="22"/>
          <w:lang w:val="kk-KZ"/>
        </w:rPr>
        <w:t>Репо және туынды операцияларды, сондай-ақ үшінші тұлғалардың комиссиялық сыйақыларын</w:t>
      </w:r>
      <w:r w:rsidR="00B27459" w:rsidRPr="00527DC2">
        <w:rPr>
          <w:bCs/>
          <w:sz w:val="22"/>
          <w:szCs w:val="22"/>
          <w:lang w:val="kk-KZ"/>
        </w:rPr>
        <w:t xml:space="preserve"> </w:t>
      </w:r>
      <w:r w:rsidRPr="00527DC2">
        <w:rPr>
          <w:bCs/>
          <w:sz w:val="22"/>
          <w:szCs w:val="22"/>
          <w:lang w:val="kk-KZ"/>
        </w:rPr>
        <w:t>қоспағанда, ай сайынғы сауда айналымы бойынша комиссиялар есептеледі және алынады.</w:t>
      </w:r>
    </w:p>
    <w:p w14:paraId="3F786F13" w14:textId="77777777" w:rsidR="000A42F7" w:rsidRPr="00527DC2" w:rsidRDefault="000A42F7" w:rsidP="000A42F7">
      <w:pPr>
        <w:pStyle w:val="a6"/>
        <w:tabs>
          <w:tab w:val="left" w:pos="0"/>
          <w:tab w:val="left" w:pos="142"/>
          <w:tab w:val="left" w:pos="284"/>
          <w:tab w:val="left" w:pos="426"/>
          <w:tab w:val="left" w:pos="709"/>
        </w:tabs>
        <w:spacing w:before="80" w:after="80"/>
        <w:ind w:left="-284" w:hanging="567"/>
        <w:contextualSpacing w:val="0"/>
        <w:rPr>
          <w:b/>
          <w:sz w:val="22"/>
          <w:szCs w:val="22"/>
          <w:lang w:val="kk-KZ"/>
        </w:rPr>
      </w:pPr>
      <w:r w:rsidRPr="00527DC2">
        <w:rPr>
          <w:rFonts w:ascii="Segoe UI Symbol" w:hAnsi="Segoe UI Symbol"/>
          <w:bCs/>
          <w:sz w:val="22"/>
          <w:szCs w:val="22"/>
          <w:lang w:val="kk-KZ"/>
        </w:rPr>
        <w:t>◾</w:t>
      </w:r>
      <w:r w:rsidRPr="00527DC2">
        <w:rPr>
          <w:rFonts w:asciiTheme="minorHAnsi" w:hAnsiTheme="minorHAnsi"/>
          <w:bCs/>
          <w:sz w:val="22"/>
          <w:szCs w:val="22"/>
          <w:lang w:val="kk-KZ"/>
        </w:rPr>
        <w:t xml:space="preserve">         </w:t>
      </w:r>
      <w:r w:rsidRPr="00527DC2">
        <w:rPr>
          <w:bCs/>
          <w:sz w:val="22"/>
          <w:szCs w:val="22"/>
          <w:lang w:val="kk-KZ"/>
        </w:rPr>
        <w:t>Клиенттің сауда айналымы – бұл белгілі бір уақыт кезеңіндегі Клиенттің қаржы құралдарын сатып алу/сату бойынша операцияларының жалпы таза көлемі (репо операциялары және туынды құралдар бойынша операциялардың көлемін, сондай-ақ үшінші тұлғалардың комиссиялық сыйақыларын қамтымайды).</w:t>
      </w:r>
    </w:p>
    <w:p w14:paraId="0A49F064" w14:textId="3D233269" w:rsidR="000A42F7" w:rsidRPr="00527DC2" w:rsidRDefault="000A42F7" w:rsidP="000A42F7">
      <w:pPr>
        <w:pStyle w:val="a6"/>
        <w:tabs>
          <w:tab w:val="left" w:pos="0"/>
          <w:tab w:val="left" w:pos="142"/>
          <w:tab w:val="left" w:pos="284"/>
          <w:tab w:val="left" w:pos="426"/>
          <w:tab w:val="left" w:pos="709"/>
        </w:tabs>
        <w:spacing w:before="80" w:after="80"/>
        <w:ind w:left="-284" w:hanging="567"/>
        <w:contextualSpacing w:val="0"/>
        <w:rPr>
          <w:bCs/>
          <w:sz w:val="22"/>
          <w:szCs w:val="22"/>
          <w:lang w:val="kk-KZ"/>
        </w:rPr>
      </w:pPr>
      <w:r w:rsidRPr="00527DC2">
        <w:rPr>
          <w:rFonts w:ascii="Segoe UI Symbol" w:hAnsi="Segoe UI Symbol"/>
          <w:bCs/>
          <w:sz w:val="22"/>
          <w:szCs w:val="22"/>
          <w:lang w:val="kk-KZ"/>
        </w:rPr>
        <w:t>◾</w:t>
      </w:r>
      <w:r w:rsidRPr="00527DC2">
        <w:rPr>
          <w:rFonts w:asciiTheme="minorHAnsi" w:hAnsiTheme="minorHAnsi"/>
          <w:bCs/>
          <w:sz w:val="22"/>
          <w:szCs w:val="22"/>
          <w:lang w:val="kk-KZ"/>
        </w:rPr>
        <w:t xml:space="preserve">         </w:t>
      </w:r>
      <w:r w:rsidRPr="00527DC2">
        <w:rPr>
          <w:bCs/>
          <w:sz w:val="22"/>
          <w:szCs w:val="22"/>
          <w:lang w:val="kk-KZ"/>
        </w:rPr>
        <w:t xml:space="preserve">Халықаралық нарықтағы ай сайынғы тауар айналымы бойынша комиссиялар Қазақстан Республикасы Ұлттық Банкінің есептеу жүргізілген </w:t>
      </w:r>
      <w:r w:rsidR="00AA5B93" w:rsidRPr="00527DC2">
        <w:rPr>
          <w:bCs/>
          <w:sz w:val="22"/>
          <w:szCs w:val="22"/>
          <w:lang w:val="kk-KZ"/>
        </w:rPr>
        <w:t xml:space="preserve">айдан кейінгі </w:t>
      </w:r>
      <w:r w:rsidRPr="00527DC2">
        <w:rPr>
          <w:bCs/>
          <w:sz w:val="22"/>
          <w:szCs w:val="22"/>
          <w:lang w:val="kk-KZ"/>
        </w:rPr>
        <w:t xml:space="preserve">айдың </w:t>
      </w:r>
      <w:r w:rsidR="009F56D2" w:rsidRPr="00527DC2">
        <w:rPr>
          <w:bCs/>
          <w:sz w:val="22"/>
          <w:szCs w:val="22"/>
          <w:lang w:val="kk-KZ"/>
        </w:rPr>
        <w:t xml:space="preserve">бірінші </w:t>
      </w:r>
      <w:r w:rsidRPr="00527DC2">
        <w:rPr>
          <w:bCs/>
          <w:sz w:val="22"/>
          <w:szCs w:val="22"/>
          <w:lang w:val="kk-KZ"/>
        </w:rPr>
        <w:t>күнтізбелік күніндегі ресми бағамы бойынша теңгемен алынады. Халықаралық нарықтағы мәмілелер бойынша комиссиялар Қазақстан Республикасы Ұлттық Банкінің мәміле бойынша нақты есеп айырысу күніндегі ресми бағамы бойынша теңгемен алынады.</w:t>
      </w:r>
    </w:p>
    <w:p w14:paraId="4BB29434" w14:textId="3FDF5FD5" w:rsidR="00307360" w:rsidRPr="000A42F7" w:rsidRDefault="00307360" w:rsidP="009E2BB6">
      <w:pPr>
        <w:tabs>
          <w:tab w:val="left" w:pos="142"/>
          <w:tab w:val="left" w:pos="284"/>
          <w:tab w:val="left" w:pos="426"/>
          <w:tab w:val="num" w:pos="567"/>
        </w:tabs>
        <w:spacing w:after="60"/>
        <w:ind w:left="-142" w:hanging="425"/>
        <w:jc w:val="both"/>
        <w:rPr>
          <w:sz w:val="22"/>
          <w:szCs w:val="22"/>
          <w:lang w:val="kk-KZ"/>
        </w:rPr>
      </w:pPr>
    </w:p>
    <w:p w14:paraId="1CEC7DDD" w14:textId="77777777" w:rsidR="00307360" w:rsidRPr="000A42F7" w:rsidRDefault="00307360" w:rsidP="00307360">
      <w:pPr>
        <w:rPr>
          <w:sz w:val="20"/>
          <w:szCs w:val="20"/>
          <w:lang w:val="kk-KZ"/>
        </w:rPr>
      </w:pPr>
    </w:p>
    <w:p w14:paraId="65E7130F" w14:textId="77777777" w:rsidR="00307360" w:rsidRPr="000A42F7" w:rsidRDefault="00307360">
      <w:pPr>
        <w:spacing w:after="160" w:line="259" w:lineRule="auto"/>
        <w:rPr>
          <w:sz w:val="22"/>
          <w:szCs w:val="22"/>
          <w:lang w:val="kk-KZ"/>
        </w:rPr>
      </w:pPr>
    </w:p>
    <w:p w14:paraId="762DBEF5" w14:textId="77777777" w:rsidR="00307360" w:rsidRPr="000A42F7" w:rsidRDefault="00307360">
      <w:pPr>
        <w:spacing w:after="160" w:line="259" w:lineRule="auto"/>
        <w:rPr>
          <w:lang w:val="kk-KZ"/>
        </w:rPr>
      </w:pPr>
      <w:r w:rsidRPr="000A42F7">
        <w:rPr>
          <w:lang w:val="kk-KZ"/>
        </w:rPr>
        <w:br w:type="page"/>
      </w:r>
    </w:p>
    <w:p w14:paraId="7D66964E" w14:textId="77777777" w:rsidR="00360798" w:rsidRPr="007E5A6C" w:rsidRDefault="00360798" w:rsidP="0036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kk-KZ"/>
        </w:rPr>
      </w:pPr>
      <w:r w:rsidRPr="008D0477">
        <w:rPr>
          <w:rFonts w:ascii="Georgia" w:hAnsi="Georgia" w:cs="Courier New"/>
          <w:color w:val="202124"/>
          <w:sz w:val="20"/>
          <w:szCs w:val="20"/>
          <w:lang w:val="kk-KZ" w:eastAsia="zh-CN"/>
        </w:rPr>
        <w:lastRenderedPageBreak/>
        <w:t>«</w:t>
      </w:r>
      <w:r w:rsidRPr="007E5A6C">
        <w:rPr>
          <w:lang w:val="kk-KZ"/>
        </w:rPr>
        <w:t xml:space="preserve">SkyBridge Invest» АҚ </w:t>
      </w:r>
    </w:p>
    <w:p w14:paraId="63A12F83" w14:textId="77777777" w:rsidR="00360798" w:rsidRPr="007E5A6C" w:rsidRDefault="00360798" w:rsidP="0036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kk-KZ"/>
        </w:rPr>
      </w:pPr>
      <w:r w:rsidRPr="007E5A6C">
        <w:rPr>
          <w:lang w:val="kk-KZ"/>
        </w:rPr>
        <w:t>2023 жылғы 23 тамыздағы</w:t>
      </w:r>
    </w:p>
    <w:p w14:paraId="39A89420" w14:textId="77777777" w:rsidR="00360798" w:rsidRPr="007E5A6C" w:rsidRDefault="00360798" w:rsidP="0036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kk-KZ"/>
        </w:rPr>
      </w:pPr>
      <w:r w:rsidRPr="007E5A6C">
        <w:rPr>
          <w:lang w:val="kk-KZ"/>
        </w:rPr>
        <w:t>Тарифтік комитеттің хаттамасына</w:t>
      </w:r>
    </w:p>
    <w:p w14:paraId="134759CF" w14:textId="58868C92" w:rsidR="00360798" w:rsidRPr="008D0477" w:rsidRDefault="00360798" w:rsidP="00360798">
      <w:pPr>
        <w:jc w:val="right"/>
        <w:rPr>
          <w:rFonts w:ascii="Georgia" w:hAnsi="Georgia" w:cs="Courier New"/>
          <w:color w:val="202124"/>
          <w:sz w:val="20"/>
          <w:szCs w:val="20"/>
          <w:lang w:val="kk-KZ" w:eastAsia="zh-CN"/>
        </w:rPr>
      </w:pPr>
      <w:r w:rsidRPr="007E5A6C">
        <w:rPr>
          <w:lang w:val="kk-KZ"/>
        </w:rPr>
        <w:t xml:space="preserve">             арналған №2 қосымша</w:t>
      </w:r>
    </w:p>
    <w:p w14:paraId="03F1E5F0" w14:textId="77777777" w:rsidR="007E5A6C" w:rsidRPr="00904FD5" w:rsidRDefault="007E5A6C" w:rsidP="007E5A6C">
      <w:pPr>
        <w:jc w:val="right"/>
        <w:rPr>
          <w:lang w:val="kk-KZ"/>
        </w:rPr>
      </w:pPr>
      <w:r w:rsidRPr="00591D9B">
        <w:rPr>
          <w:lang w:val="kk-KZ"/>
        </w:rPr>
        <w:t xml:space="preserve">2023 жылы 3 </w:t>
      </w:r>
      <w:r>
        <w:rPr>
          <w:lang w:val="kk-KZ"/>
        </w:rPr>
        <w:t>қазанда күшіне енеді</w:t>
      </w:r>
    </w:p>
    <w:p w14:paraId="351A2DDD" w14:textId="77777777" w:rsidR="00490628" w:rsidRPr="00C55944" w:rsidRDefault="00490628" w:rsidP="007E5A6C">
      <w:pPr>
        <w:ind w:right="480"/>
        <w:rPr>
          <w:lang w:val="kk-KZ"/>
        </w:rPr>
      </w:pPr>
    </w:p>
    <w:p w14:paraId="59C29419" w14:textId="28FBDFB3" w:rsidR="000468B5" w:rsidRDefault="000468B5" w:rsidP="000468B5">
      <w:pPr>
        <w:jc w:val="center"/>
        <w:rPr>
          <w:rFonts w:eastAsiaTheme="minorEastAsia"/>
          <w:b/>
          <w:bCs/>
          <w:sz w:val="22"/>
          <w:szCs w:val="22"/>
          <w:lang w:val="kk-KZ"/>
        </w:rPr>
      </w:pPr>
      <w:r w:rsidRPr="00490628">
        <w:rPr>
          <w:rFonts w:eastAsiaTheme="minorEastAsia"/>
          <w:b/>
          <w:bCs/>
          <w:sz w:val="22"/>
          <w:szCs w:val="22"/>
          <w:lang w:val="kk-KZ"/>
        </w:rPr>
        <w:t xml:space="preserve">"SkyBridge Invest" </w:t>
      </w:r>
      <w:r w:rsidRPr="00EF5944">
        <w:rPr>
          <w:rFonts w:eastAsiaTheme="minorEastAsia"/>
          <w:b/>
          <w:bCs/>
          <w:sz w:val="22"/>
          <w:szCs w:val="22"/>
          <w:lang w:val="kk-KZ"/>
        </w:rPr>
        <w:t>АҚ</w:t>
      </w:r>
      <w:r>
        <w:rPr>
          <w:rFonts w:eastAsiaTheme="minorEastAsia"/>
          <w:b/>
          <w:bCs/>
          <w:sz w:val="22"/>
          <w:szCs w:val="22"/>
          <w:lang w:val="kk-KZ"/>
        </w:rPr>
        <w:t xml:space="preserve"> – ның заңды тұлғалар-резиденттер емес үшін брокерлік қызмет көрсету және номинальды ұстау қызметтері үшін арналған тарифтер </w:t>
      </w:r>
    </w:p>
    <w:p w14:paraId="2F7B609F" w14:textId="77777777" w:rsidR="00307360" w:rsidRDefault="00307360" w:rsidP="00490628">
      <w:pPr>
        <w:jc w:val="center"/>
        <w:rPr>
          <w:rFonts w:eastAsiaTheme="minorEastAsia"/>
          <w:b/>
          <w:bCs/>
          <w:sz w:val="22"/>
          <w:szCs w:val="22"/>
          <w:lang w:val="kk-KZ"/>
        </w:rPr>
      </w:pPr>
    </w:p>
    <w:tbl>
      <w:tblPr>
        <w:tblW w:w="10353" w:type="dxa"/>
        <w:tblInd w:w="-861" w:type="dxa"/>
        <w:tblLook w:val="04A0" w:firstRow="1" w:lastRow="0" w:firstColumn="1" w:lastColumn="0" w:noHBand="0" w:noVBand="1"/>
      </w:tblPr>
      <w:tblGrid>
        <w:gridCol w:w="5245"/>
        <w:gridCol w:w="5108"/>
      </w:tblGrid>
      <w:tr w:rsidR="00307360" w:rsidRPr="006A72B2" w14:paraId="534DA8C7" w14:textId="77777777" w:rsidTr="008479A4">
        <w:trPr>
          <w:trHeight w:val="750"/>
          <w:tblHeader/>
        </w:trPr>
        <w:tc>
          <w:tcPr>
            <w:tcW w:w="5245" w:type="dxa"/>
            <w:tcBorders>
              <w:top w:val="single" w:sz="8" w:space="0" w:color="auto"/>
              <w:left w:val="single" w:sz="8" w:space="0" w:color="auto"/>
              <w:bottom w:val="single" w:sz="4" w:space="0" w:color="auto"/>
              <w:right w:val="single" w:sz="4" w:space="0" w:color="auto"/>
            </w:tcBorders>
            <w:shd w:val="clear" w:color="000000" w:fill="BFBFBF"/>
            <w:vAlign w:val="center"/>
            <w:hideMark/>
          </w:tcPr>
          <w:p w14:paraId="3C7B2A21" w14:textId="7992FEF5" w:rsidR="00307360" w:rsidRPr="000468B5" w:rsidRDefault="000468B5" w:rsidP="00203149">
            <w:pPr>
              <w:jc w:val="center"/>
              <w:rPr>
                <w:b/>
                <w:sz w:val="20"/>
                <w:szCs w:val="20"/>
                <w:lang w:val="kk-KZ"/>
              </w:rPr>
            </w:pPr>
            <w:r>
              <w:rPr>
                <w:b/>
                <w:sz w:val="20"/>
                <w:szCs w:val="20"/>
                <w:lang w:val="kk-KZ"/>
              </w:rPr>
              <w:t>Операция түрі</w:t>
            </w:r>
          </w:p>
        </w:tc>
        <w:tc>
          <w:tcPr>
            <w:tcW w:w="5108" w:type="dxa"/>
            <w:tcBorders>
              <w:top w:val="single" w:sz="8" w:space="0" w:color="auto"/>
              <w:left w:val="nil"/>
              <w:bottom w:val="single" w:sz="4" w:space="0" w:color="auto"/>
              <w:right w:val="single" w:sz="4" w:space="0" w:color="auto"/>
            </w:tcBorders>
            <w:shd w:val="clear" w:color="000000" w:fill="BFBFBF"/>
            <w:vAlign w:val="center"/>
            <w:hideMark/>
          </w:tcPr>
          <w:p w14:paraId="5C0BFF4A" w14:textId="7716C162" w:rsidR="00307360" w:rsidRPr="006A72B2" w:rsidRDefault="00507B90" w:rsidP="00203149">
            <w:pPr>
              <w:jc w:val="center"/>
              <w:rPr>
                <w:b/>
                <w:bCs/>
                <w:sz w:val="20"/>
                <w:szCs w:val="20"/>
              </w:rPr>
            </w:pPr>
            <w:r w:rsidRPr="00507B90">
              <w:rPr>
                <w:b/>
                <w:sz w:val="20"/>
                <w:szCs w:val="20"/>
                <w:lang w:val="kk-KZ"/>
              </w:rPr>
              <w:t>Корпоративтік клиенттерге арналған тариф</w:t>
            </w:r>
          </w:p>
        </w:tc>
      </w:tr>
      <w:tr w:rsidR="00307360" w:rsidRPr="006A72B2" w14:paraId="631E5967" w14:textId="77777777" w:rsidTr="00620597">
        <w:trPr>
          <w:cantSplit/>
          <w:trHeight w:val="347"/>
          <w:tblHeader/>
        </w:trPr>
        <w:tc>
          <w:tcPr>
            <w:tcW w:w="10353" w:type="dxa"/>
            <w:gridSpan w:val="2"/>
            <w:tcBorders>
              <w:top w:val="single" w:sz="8" w:space="0" w:color="auto"/>
              <w:left w:val="single" w:sz="8" w:space="0" w:color="auto"/>
              <w:bottom w:val="single" w:sz="4" w:space="0" w:color="auto"/>
              <w:right w:val="single" w:sz="4" w:space="0" w:color="auto"/>
            </w:tcBorders>
            <w:shd w:val="clear" w:color="auto" w:fill="0070C0"/>
            <w:vAlign w:val="center"/>
          </w:tcPr>
          <w:p w14:paraId="6550AD89" w14:textId="1B6326BC" w:rsidR="00307360" w:rsidRPr="00A03106" w:rsidRDefault="00A03106" w:rsidP="00203149">
            <w:pPr>
              <w:jc w:val="center"/>
              <w:rPr>
                <w:b/>
                <w:sz w:val="20"/>
                <w:szCs w:val="20"/>
                <w:lang w:val="kk-KZ"/>
              </w:rPr>
            </w:pPr>
            <w:r w:rsidRPr="00A03106">
              <w:rPr>
                <w:b/>
                <w:color w:val="FFFFFF" w:themeColor="background1"/>
                <w:sz w:val="20"/>
                <w:szCs w:val="20"/>
                <w:lang w:val="kk-KZ"/>
              </w:rPr>
              <w:t>Номиналды ұстау қызметтері</w:t>
            </w:r>
          </w:p>
        </w:tc>
      </w:tr>
      <w:tr w:rsidR="00307360" w:rsidRPr="006A72B2" w14:paraId="4DA703FC" w14:textId="77777777" w:rsidTr="008479A4">
        <w:trPr>
          <w:trHeight w:val="268"/>
        </w:trPr>
        <w:tc>
          <w:tcPr>
            <w:tcW w:w="5245" w:type="dxa"/>
            <w:tcBorders>
              <w:top w:val="nil"/>
              <w:left w:val="single" w:sz="8" w:space="0" w:color="auto"/>
              <w:bottom w:val="single" w:sz="4" w:space="0" w:color="auto"/>
              <w:right w:val="single" w:sz="4" w:space="0" w:color="auto"/>
            </w:tcBorders>
            <w:shd w:val="clear" w:color="auto" w:fill="auto"/>
            <w:vAlign w:val="center"/>
            <w:hideMark/>
          </w:tcPr>
          <w:p w14:paraId="20B20138" w14:textId="75E56CEE" w:rsidR="00A03106" w:rsidRDefault="00454299" w:rsidP="00203149">
            <w:pPr>
              <w:rPr>
                <w:sz w:val="20"/>
                <w:szCs w:val="20"/>
                <w:lang w:val="kk-KZ"/>
              </w:rPr>
            </w:pPr>
            <w:r>
              <w:rPr>
                <w:sz w:val="20"/>
                <w:szCs w:val="20"/>
                <w:lang w:val="kk-KZ"/>
              </w:rPr>
              <w:t>Жеке шотты ашу/жүргізу/жабу</w:t>
            </w:r>
          </w:p>
          <w:p w14:paraId="1E58AF31" w14:textId="239E3500" w:rsidR="00307360" w:rsidRPr="006A72B2" w:rsidRDefault="00307360" w:rsidP="00203149">
            <w:pPr>
              <w:rPr>
                <w:sz w:val="20"/>
                <w:szCs w:val="20"/>
              </w:rPr>
            </w:pPr>
          </w:p>
        </w:tc>
        <w:tc>
          <w:tcPr>
            <w:tcW w:w="5108" w:type="dxa"/>
            <w:tcBorders>
              <w:top w:val="nil"/>
              <w:left w:val="nil"/>
              <w:bottom w:val="single" w:sz="4" w:space="0" w:color="auto"/>
              <w:right w:val="single" w:sz="4" w:space="0" w:color="auto"/>
            </w:tcBorders>
            <w:shd w:val="clear" w:color="auto" w:fill="auto"/>
            <w:vAlign w:val="center"/>
            <w:hideMark/>
          </w:tcPr>
          <w:p w14:paraId="44583ABF" w14:textId="72D087A0" w:rsidR="00A03106" w:rsidRPr="004851AF" w:rsidRDefault="00454299" w:rsidP="00203149">
            <w:pPr>
              <w:rPr>
                <w:sz w:val="20"/>
                <w:szCs w:val="20"/>
                <w:lang w:val="en-US"/>
              </w:rPr>
            </w:pPr>
            <w:r>
              <w:rPr>
                <w:sz w:val="20"/>
                <w:szCs w:val="20"/>
                <w:lang w:val="kk-KZ"/>
              </w:rPr>
              <w:t>Тегі</w:t>
            </w:r>
            <w:r w:rsidR="00991D23">
              <w:rPr>
                <w:sz w:val="20"/>
                <w:szCs w:val="20"/>
                <w:lang w:val="kk-KZ"/>
              </w:rPr>
              <w:t xml:space="preserve">н </w:t>
            </w:r>
          </w:p>
          <w:p w14:paraId="4B45BE6C" w14:textId="06934D78" w:rsidR="00307360" w:rsidRPr="006A72B2" w:rsidRDefault="00307360" w:rsidP="00203149">
            <w:pPr>
              <w:rPr>
                <w:sz w:val="20"/>
                <w:szCs w:val="20"/>
              </w:rPr>
            </w:pPr>
          </w:p>
        </w:tc>
      </w:tr>
      <w:tr w:rsidR="004851AF" w:rsidRPr="00E22952" w14:paraId="1A81E6CE" w14:textId="77777777" w:rsidTr="008479A4">
        <w:trPr>
          <w:trHeight w:val="639"/>
        </w:trPr>
        <w:tc>
          <w:tcPr>
            <w:tcW w:w="5245" w:type="dxa"/>
            <w:tcBorders>
              <w:top w:val="single" w:sz="4" w:space="0" w:color="auto"/>
              <w:left w:val="single" w:sz="8" w:space="0" w:color="auto"/>
              <w:bottom w:val="single" w:sz="4" w:space="0" w:color="auto"/>
              <w:right w:val="single" w:sz="4" w:space="0" w:color="auto"/>
            </w:tcBorders>
            <w:shd w:val="clear" w:color="auto" w:fill="auto"/>
            <w:vAlign w:val="center"/>
          </w:tcPr>
          <w:p w14:paraId="45164FB2" w14:textId="77777777" w:rsidR="004851AF" w:rsidRDefault="004851AF" w:rsidP="004851AF">
            <w:pPr>
              <w:rPr>
                <w:sz w:val="20"/>
                <w:szCs w:val="20"/>
              </w:rPr>
            </w:pPr>
          </w:p>
          <w:p w14:paraId="27FFEA7C" w14:textId="0EA899D8" w:rsidR="004851AF" w:rsidRPr="0036682E" w:rsidRDefault="0036682E" w:rsidP="004851AF">
            <w:pPr>
              <w:rPr>
                <w:sz w:val="20"/>
                <w:szCs w:val="20"/>
                <w:lang w:val="kk-KZ"/>
              </w:rPr>
            </w:pPr>
            <w:r w:rsidRPr="0036682E">
              <w:rPr>
                <w:sz w:val="20"/>
                <w:szCs w:val="20"/>
                <w:lang w:val="kk-KZ"/>
              </w:rPr>
              <w:t>Қаржы құралдарын номиналды ұстаудан</w:t>
            </w:r>
            <w:r w:rsidR="00A9593A" w:rsidRPr="00A9593A">
              <w:rPr>
                <w:sz w:val="20"/>
                <w:szCs w:val="20"/>
              </w:rPr>
              <w:t xml:space="preserve"> </w:t>
            </w:r>
            <w:r w:rsidR="00A9593A">
              <w:rPr>
                <w:sz w:val="20"/>
                <w:szCs w:val="20"/>
                <w:lang w:val="kk-KZ"/>
              </w:rPr>
              <w:t>кіргізу</w:t>
            </w:r>
            <w:r w:rsidRPr="0036682E">
              <w:rPr>
                <w:sz w:val="20"/>
                <w:szCs w:val="20"/>
                <w:lang w:val="kk-KZ"/>
              </w:rPr>
              <w:t>/</w:t>
            </w:r>
            <w:r w:rsidR="00A9593A">
              <w:rPr>
                <w:sz w:val="20"/>
                <w:szCs w:val="20"/>
                <w:lang w:val="kk-KZ"/>
              </w:rPr>
              <w:t>шығару</w:t>
            </w:r>
          </w:p>
          <w:p w14:paraId="0D67E899" w14:textId="77777777" w:rsidR="004851AF" w:rsidRDefault="004851AF" w:rsidP="004851AF">
            <w:pPr>
              <w:rPr>
                <w:sz w:val="20"/>
                <w:szCs w:val="20"/>
              </w:rPr>
            </w:pPr>
          </w:p>
          <w:p w14:paraId="15EED42F" w14:textId="77777777" w:rsidR="004851AF" w:rsidRDefault="004851AF" w:rsidP="004851AF">
            <w:pPr>
              <w:rPr>
                <w:sz w:val="20"/>
                <w:szCs w:val="20"/>
              </w:rPr>
            </w:pPr>
          </w:p>
          <w:p w14:paraId="18B533F0" w14:textId="77777777" w:rsidR="004851AF" w:rsidRDefault="004851AF" w:rsidP="004851AF">
            <w:pPr>
              <w:rPr>
                <w:sz w:val="20"/>
                <w:szCs w:val="20"/>
              </w:rPr>
            </w:pPr>
          </w:p>
          <w:p w14:paraId="2B1FB4FE" w14:textId="1530C870" w:rsidR="004851AF" w:rsidRDefault="004851AF" w:rsidP="004851AF">
            <w:pPr>
              <w:rPr>
                <w:sz w:val="20"/>
                <w:szCs w:val="20"/>
                <w:lang w:val="kk-KZ"/>
              </w:rPr>
            </w:pPr>
          </w:p>
        </w:tc>
        <w:tc>
          <w:tcPr>
            <w:tcW w:w="5108" w:type="dxa"/>
            <w:tcBorders>
              <w:top w:val="single" w:sz="4" w:space="0" w:color="auto"/>
              <w:left w:val="nil"/>
              <w:bottom w:val="single" w:sz="4" w:space="0" w:color="auto"/>
              <w:right w:val="single" w:sz="4" w:space="0" w:color="auto"/>
            </w:tcBorders>
            <w:shd w:val="clear" w:color="auto" w:fill="auto"/>
            <w:vAlign w:val="center"/>
          </w:tcPr>
          <w:p w14:paraId="08CD6B37" w14:textId="18DB0695" w:rsidR="004851AF" w:rsidRDefault="004B03CF" w:rsidP="004B03CF">
            <w:pPr>
              <w:ind w:left="170" w:hanging="170"/>
              <w:rPr>
                <w:sz w:val="20"/>
                <w:szCs w:val="20"/>
                <w:lang w:val="kk-KZ"/>
              </w:rPr>
            </w:pPr>
            <w:r>
              <w:rPr>
                <w:rFonts w:ascii="Segoe UI Symbol" w:hAnsi="Segoe UI Symbol"/>
                <w:sz w:val="20"/>
                <w:szCs w:val="20"/>
                <w:lang w:val="kk-KZ"/>
              </w:rPr>
              <w:t>◾</w:t>
            </w:r>
            <w:r w:rsidR="00967051" w:rsidRPr="00967051">
              <w:rPr>
                <w:sz w:val="20"/>
                <w:szCs w:val="20"/>
                <w:lang w:val="kk-KZ"/>
              </w:rPr>
              <w:t>Қаржы құрал</w:t>
            </w:r>
            <w:r w:rsidRPr="004B03CF">
              <w:rPr>
                <w:sz w:val="20"/>
                <w:szCs w:val="20"/>
                <w:lang w:val="kk-KZ"/>
              </w:rPr>
              <w:t>ды</w:t>
            </w:r>
            <w:r w:rsidR="00F73393">
              <w:rPr>
                <w:sz w:val="20"/>
                <w:szCs w:val="20"/>
                <w:lang w:val="kk-KZ"/>
              </w:rPr>
              <w:t>ң</w:t>
            </w:r>
            <w:r w:rsidR="00967051" w:rsidRPr="00967051">
              <w:rPr>
                <w:sz w:val="20"/>
                <w:szCs w:val="20"/>
                <w:lang w:val="kk-KZ"/>
              </w:rPr>
              <w:t xml:space="preserve"> кез келген түрін </w:t>
            </w:r>
            <w:r w:rsidR="00F73393">
              <w:rPr>
                <w:sz w:val="20"/>
                <w:szCs w:val="20"/>
                <w:lang w:val="kk-KZ"/>
              </w:rPr>
              <w:t xml:space="preserve">кіргізу </w:t>
            </w:r>
            <w:r w:rsidR="00967051" w:rsidRPr="00967051">
              <w:rPr>
                <w:sz w:val="20"/>
                <w:szCs w:val="20"/>
                <w:lang w:val="kk-KZ"/>
              </w:rPr>
              <w:t>– бағалы қағаздардың нарықтық құнының * 0,05%, кемінде 10 АҚШ доллары</w:t>
            </w:r>
          </w:p>
          <w:p w14:paraId="181029C9" w14:textId="77777777" w:rsidR="0067103C" w:rsidRDefault="0067103C" w:rsidP="004B03CF">
            <w:pPr>
              <w:ind w:left="170" w:hanging="170"/>
              <w:rPr>
                <w:sz w:val="20"/>
                <w:szCs w:val="20"/>
                <w:lang w:val="kk-KZ"/>
              </w:rPr>
            </w:pPr>
          </w:p>
          <w:p w14:paraId="22400221" w14:textId="077B61E0" w:rsidR="004B03CF" w:rsidRDefault="00F73393" w:rsidP="009123B1">
            <w:pPr>
              <w:ind w:left="170" w:hanging="283"/>
              <w:rPr>
                <w:sz w:val="20"/>
                <w:szCs w:val="20"/>
                <w:lang w:val="kk-KZ"/>
              </w:rPr>
            </w:pPr>
            <w:r>
              <w:rPr>
                <w:sz w:val="20"/>
                <w:szCs w:val="20"/>
                <w:lang w:val="kk-KZ"/>
              </w:rPr>
              <w:t xml:space="preserve">  </w:t>
            </w:r>
            <w:r w:rsidR="00620597">
              <w:rPr>
                <w:rFonts w:ascii="Segoe UI Symbol" w:hAnsi="Segoe UI Symbol"/>
                <w:sz w:val="20"/>
                <w:szCs w:val="20"/>
                <w:lang w:val="kk-KZ"/>
              </w:rPr>
              <w:t>◾</w:t>
            </w:r>
            <w:r w:rsidR="009123B1">
              <w:rPr>
                <w:rFonts w:asciiTheme="minorHAnsi" w:hAnsiTheme="minorHAnsi"/>
                <w:sz w:val="20"/>
                <w:szCs w:val="20"/>
                <w:lang w:val="kk-KZ"/>
              </w:rPr>
              <w:t xml:space="preserve"> </w:t>
            </w:r>
            <w:r w:rsidR="009123B1" w:rsidRPr="009123B1">
              <w:rPr>
                <w:sz w:val="20"/>
                <w:szCs w:val="20"/>
                <w:lang w:val="kk-KZ"/>
              </w:rPr>
              <w:t xml:space="preserve">Қаржы құралының кез келген түрін </w:t>
            </w:r>
            <w:r w:rsidR="00B02B20">
              <w:rPr>
                <w:sz w:val="20"/>
                <w:szCs w:val="20"/>
                <w:lang w:val="kk-KZ"/>
              </w:rPr>
              <w:t>шығару</w:t>
            </w:r>
            <w:r w:rsidR="009123B1" w:rsidRPr="009123B1">
              <w:rPr>
                <w:sz w:val="20"/>
                <w:szCs w:val="20"/>
                <w:lang w:val="kk-KZ"/>
              </w:rPr>
              <w:t xml:space="preserve"> – бағалы қағаздардың нарықтық құнының * 0,05%, кемінде 10 АҚШ доллары.</w:t>
            </w:r>
          </w:p>
          <w:p w14:paraId="416A36CE" w14:textId="77777777" w:rsidR="0067103C" w:rsidRPr="009123B1" w:rsidRDefault="0067103C" w:rsidP="0067103C">
            <w:pPr>
              <w:rPr>
                <w:sz w:val="20"/>
                <w:szCs w:val="20"/>
                <w:lang w:val="kk-KZ"/>
              </w:rPr>
            </w:pPr>
          </w:p>
          <w:p w14:paraId="6B883EF1" w14:textId="7EB696D9" w:rsidR="004B03CF" w:rsidRPr="003360FA" w:rsidRDefault="0067103C" w:rsidP="0067103C">
            <w:pPr>
              <w:ind w:left="170" w:hanging="170"/>
              <w:rPr>
                <w:sz w:val="20"/>
                <w:szCs w:val="20"/>
                <w:lang w:val="kk-KZ"/>
              </w:rPr>
            </w:pPr>
            <w:r>
              <w:rPr>
                <w:rFonts w:ascii="Segoe UI Symbol" w:hAnsi="Segoe UI Symbol"/>
                <w:sz w:val="20"/>
                <w:szCs w:val="20"/>
                <w:lang w:val="kk-KZ"/>
              </w:rPr>
              <w:t>◾</w:t>
            </w:r>
            <w:r>
              <w:rPr>
                <w:sz w:val="20"/>
                <w:szCs w:val="20"/>
                <w:lang w:val="kk-KZ"/>
              </w:rPr>
              <w:t xml:space="preserve"> </w:t>
            </w:r>
            <w:r w:rsidR="00F65318" w:rsidRPr="00F65318">
              <w:rPr>
                <w:sz w:val="20"/>
                <w:szCs w:val="20"/>
                <w:lang w:val="kk-KZ"/>
              </w:rPr>
              <w:t xml:space="preserve">Қаражатты алу (әрбір аударым операциясы үшін) – </w:t>
            </w:r>
            <w:r w:rsidR="00F65318">
              <w:rPr>
                <w:sz w:val="20"/>
                <w:szCs w:val="20"/>
                <w:lang w:val="kk-KZ"/>
              </w:rPr>
              <w:t xml:space="preserve">   </w:t>
            </w:r>
            <w:r>
              <w:rPr>
                <w:sz w:val="20"/>
                <w:szCs w:val="20"/>
                <w:lang w:val="kk-KZ"/>
              </w:rPr>
              <w:t xml:space="preserve">  </w:t>
            </w:r>
            <w:r w:rsidR="00F65318" w:rsidRPr="00F65318">
              <w:rPr>
                <w:sz w:val="20"/>
                <w:szCs w:val="20"/>
                <w:lang w:val="kk-KZ"/>
              </w:rPr>
              <w:t>0,35%, 50 АҚШ долларынан кем еме</w:t>
            </w:r>
            <w:r w:rsidR="001728F5">
              <w:rPr>
                <w:sz w:val="20"/>
                <w:szCs w:val="20"/>
                <w:lang w:val="kk-KZ"/>
              </w:rPr>
              <w:t>с, 500 АҚШ доллары</w:t>
            </w:r>
            <w:r w:rsidR="003360FA" w:rsidRPr="003360FA">
              <w:rPr>
                <w:sz w:val="20"/>
                <w:szCs w:val="20"/>
                <w:lang w:val="kk-KZ"/>
              </w:rPr>
              <w:t>н</w:t>
            </w:r>
            <w:r w:rsidR="003360FA">
              <w:rPr>
                <w:sz w:val="20"/>
                <w:szCs w:val="20"/>
                <w:lang w:val="kk-KZ"/>
              </w:rPr>
              <w:t>ан аспайды</w:t>
            </w:r>
          </w:p>
          <w:p w14:paraId="7A6F4A4A" w14:textId="42A4884C" w:rsidR="004851AF" w:rsidRPr="001044A9" w:rsidRDefault="00110D3F" w:rsidP="004851AF">
            <w:pPr>
              <w:rPr>
                <w:i/>
                <w:iCs/>
                <w:sz w:val="20"/>
                <w:szCs w:val="20"/>
                <w:lang w:val="kk-KZ"/>
              </w:rPr>
            </w:pPr>
            <w:r w:rsidRPr="00110D3F">
              <w:rPr>
                <w:rFonts w:ascii="Segoe UI Symbol" w:hAnsi="Segoe UI Symbol"/>
                <w:i/>
                <w:iCs/>
                <w:sz w:val="20"/>
                <w:szCs w:val="20"/>
                <w:lang w:val="kk-KZ"/>
              </w:rPr>
              <w:t>◾</w:t>
            </w:r>
            <w:r>
              <w:rPr>
                <w:rFonts w:asciiTheme="minorHAnsi" w:hAnsiTheme="minorHAnsi"/>
                <w:i/>
                <w:iCs/>
                <w:sz w:val="20"/>
                <w:szCs w:val="20"/>
                <w:lang w:val="kk-KZ"/>
              </w:rPr>
              <w:t xml:space="preserve"> </w:t>
            </w:r>
            <w:r w:rsidRPr="00110D3F">
              <w:rPr>
                <w:i/>
                <w:iCs/>
                <w:sz w:val="20"/>
                <w:szCs w:val="20"/>
                <w:lang w:val="kk-KZ"/>
              </w:rPr>
              <w:t>Нарықтық құн болмаған жағдайда тараптардың келісімі бойынша белгіленген тұрақты тариф қолданылады.</w:t>
            </w:r>
          </w:p>
        </w:tc>
      </w:tr>
      <w:tr w:rsidR="00307360" w:rsidRPr="00E22952" w14:paraId="4FFAA674" w14:textId="77777777" w:rsidTr="008479A4">
        <w:trPr>
          <w:trHeight w:val="854"/>
        </w:trPr>
        <w:tc>
          <w:tcPr>
            <w:tcW w:w="5245" w:type="dxa"/>
            <w:tcBorders>
              <w:top w:val="nil"/>
              <w:left w:val="single" w:sz="8" w:space="0" w:color="auto"/>
              <w:bottom w:val="single" w:sz="4" w:space="0" w:color="auto"/>
              <w:right w:val="single" w:sz="4" w:space="0" w:color="auto"/>
            </w:tcBorders>
            <w:shd w:val="clear" w:color="auto" w:fill="auto"/>
            <w:vAlign w:val="center"/>
            <w:hideMark/>
          </w:tcPr>
          <w:p w14:paraId="37D997BC" w14:textId="77777777" w:rsidR="00314204" w:rsidRPr="00C55944" w:rsidRDefault="00314204" w:rsidP="00203149">
            <w:pPr>
              <w:rPr>
                <w:sz w:val="20"/>
                <w:szCs w:val="20"/>
                <w:lang w:val="kk-KZ"/>
              </w:rPr>
            </w:pPr>
          </w:p>
          <w:p w14:paraId="35BCFE12" w14:textId="7230B48E" w:rsidR="00314204" w:rsidRPr="00D67D31" w:rsidRDefault="00314204" w:rsidP="00203149">
            <w:pPr>
              <w:rPr>
                <w:sz w:val="20"/>
                <w:szCs w:val="20"/>
                <w:lang w:val="kk-KZ"/>
              </w:rPr>
            </w:pPr>
            <w:r w:rsidRPr="00C55944">
              <w:rPr>
                <w:sz w:val="20"/>
                <w:szCs w:val="20"/>
                <w:lang w:val="kk-KZ"/>
              </w:rPr>
              <w:t>Қаржы құралдар</w:t>
            </w:r>
            <w:r w:rsidR="00D67D31">
              <w:rPr>
                <w:sz w:val="20"/>
                <w:szCs w:val="20"/>
                <w:lang w:val="kk-KZ"/>
              </w:rPr>
              <w:t>ды</w:t>
            </w:r>
            <w:r w:rsidRPr="00C55944">
              <w:rPr>
                <w:sz w:val="20"/>
                <w:szCs w:val="20"/>
                <w:lang w:val="kk-KZ"/>
              </w:rPr>
              <w:t xml:space="preserve"> номиналды ұстаудан </w:t>
            </w:r>
            <w:r>
              <w:rPr>
                <w:sz w:val="20"/>
                <w:szCs w:val="20"/>
                <w:lang w:val="kk-KZ"/>
              </w:rPr>
              <w:t>кірг</w:t>
            </w:r>
            <w:r w:rsidR="00A025CC">
              <w:rPr>
                <w:sz w:val="20"/>
                <w:szCs w:val="20"/>
                <w:lang w:val="kk-KZ"/>
              </w:rPr>
              <w:t>ізу</w:t>
            </w:r>
            <w:r w:rsidRPr="00C55944">
              <w:rPr>
                <w:sz w:val="20"/>
                <w:szCs w:val="20"/>
                <w:lang w:val="kk-KZ"/>
              </w:rPr>
              <w:t>/</w:t>
            </w:r>
            <w:r w:rsidR="00D67D31">
              <w:rPr>
                <w:sz w:val="20"/>
                <w:szCs w:val="20"/>
                <w:lang w:val="kk-KZ"/>
              </w:rPr>
              <w:t>шығару</w:t>
            </w:r>
          </w:p>
          <w:p w14:paraId="788F8F20" w14:textId="77777777" w:rsidR="00314204" w:rsidRPr="00C55944" w:rsidRDefault="00314204" w:rsidP="00203149">
            <w:pPr>
              <w:rPr>
                <w:sz w:val="20"/>
                <w:szCs w:val="20"/>
                <w:lang w:val="kk-KZ"/>
              </w:rPr>
            </w:pPr>
          </w:p>
          <w:p w14:paraId="680A5FA0" w14:textId="77777777" w:rsidR="00314204" w:rsidRPr="00C55944" w:rsidRDefault="00314204" w:rsidP="00203149">
            <w:pPr>
              <w:rPr>
                <w:sz w:val="20"/>
                <w:szCs w:val="20"/>
                <w:lang w:val="kk-KZ"/>
              </w:rPr>
            </w:pPr>
          </w:p>
          <w:p w14:paraId="1B50B0B8" w14:textId="6B56BD3B" w:rsidR="00307360" w:rsidRPr="00C55944" w:rsidRDefault="00307360" w:rsidP="00203149">
            <w:pPr>
              <w:rPr>
                <w:sz w:val="20"/>
                <w:szCs w:val="20"/>
                <w:lang w:val="kk-KZ"/>
              </w:rPr>
            </w:pPr>
          </w:p>
        </w:tc>
        <w:tc>
          <w:tcPr>
            <w:tcW w:w="5108" w:type="dxa"/>
            <w:tcBorders>
              <w:top w:val="nil"/>
              <w:left w:val="nil"/>
              <w:bottom w:val="single" w:sz="4" w:space="0" w:color="auto"/>
              <w:right w:val="single" w:sz="4" w:space="0" w:color="auto"/>
            </w:tcBorders>
            <w:shd w:val="clear" w:color="auto" w:fill="auto"/>
            <w:vAlign w:val="center"/>
            <w:hideMark/>
          </w:tcPr>
          <w:p w14:paraId="753082CD" w14:textId="1301F9AE" w:rsidR="00D67D31" w:rsidRPr="00C55944" w:rsidRDefault="00052AEB" w:rsidP="00307360">
            <w:pPr>
              <w:numPr>
                <w:ilvl w:val="0"/>
                <w:numId w:val="21"/>
              </w:numPr>
              <w:spacing w:after="120"/>
              <w:ind w:left="227" w:hanging="227"/>
              <w:rPr>
                <w:sz w:val="20"/>
                <w:szCs w:val="20"/>
                <w:lang w:val="kk-KZ"/>
              </w:rPr>
            </w:pPr>
            <w:r w:rsidRPr="00C55944">
              <w:rPr>
                <w:sz w:val="20"/>
                <w:szCs w:val="20"/>
                <w:lang w:val="kk-KZ"/>
              </w:rPr>
              <w:t>Қаржы құрал</w:t>
            </w:r>
            <w:r>
              <w:rPr>
                <w:sz w:val="20"/>
                <w:szCs w:val="20"/>
                <w:lang w:val="kk-KZ"/>
              </w:rPr>
              <w:t xml:space="preserve">дарды </w:t>
            </w:r>
            <w:r w:rsidRPr="00C55944">
              <w:rPr>
                <w:sz w:val="20"/>
                <w:szCs w:val="20"/>
                <w:lang w:val="kk-KZ"/>
              </w:rPr>
              <w:t xml:space="preserve">кез келген түрін </w:t>
            </w:r>
            <w:r w:rsidR="00320D77">
              <w:rPr>
                <w:sz w:val="20"/>
                <w:szCs w:val="20"/>
                <w:lang w:val="kk-KZ"/>
              </w:rPr>
              <w:t>кір</w:t>
            </w:r>
            <w:r w:rsidRPr="00C55944">
              <w:rPr>
                <w:sz w:val="20"/>
                <w:szCs w:val="20"/>
                <w:lang w:val="kk-KZ"/>
              </w:rPr>
              <w:t>гізу – бағалы қағаздардың нарықтық құнының * 0,05%, кемінде 10 АҚШ доллары</w:t>
            </w:r>
          </w:p>
          <w:p w14:paraId="4CA1C3E6" w14:textId="3618165D" w:rsidR="00320D77" w:rsidRPr="00C55944" w:rsidRDefault="00320D77" w:rsidP="00320D77">
            <w:pPr>
              <w:numPr>
                <w:ilvl w:val="0"/>
                <w:numId w:val="21"/>
              </w:numPr>
              <w:spacing w:after="120"/>
              <w:ind w:left="227" w:hanging="227"/>
              <w:rPr>
                <w:sz w:val="20"/>
                <w:szCs w:val="20"/>
                <w:lang w:val="kk-KZ"/>
              </w:rPr>
            </w:pPr>
            <w:r w:rsidRPr="00C55944">
              <w:rPr>
                <w:sz w:val="20"/>
                <w:szCs w:val="20"/>
                <w:lang w:val="kk-KZ"/>
              </w:rPr>
              <w:t>Қаржы құрал</w:t>
            </w:r>
            <w:r>
              <w:rPr>
                <w:sz w:val="20"/>
                <w:szCs w:val="20"/>
                <w:lang w:val="kk-KZ"/>
              </w:rPr>
              <w:t xml:space="preserve">дарды </w:t>
            </w:r>
            <w:r w:rsidRPr="00C55944">
              <w:rPr>
                <w:sz w:val="20"/>
                <w:szCs w:val="20"/>
                <w:lang w:val="kk-KZ"/>
              </w:rPr>
              <w:t xml:space="preserve">кез келген түрін </w:t>
            </w:r>
            <w:r w:rsidR="00C659A6">
              <w:rPr>
                <w:sz w:val="20"/>
                <w:szCs w:val="20"/>
                <w:lang w:val="kk-KZ"/>
              </w:rPr>
              <w:t>шығару</w:t>
            </w:r>
            <w:r w:rsidRPr="00C55944">
              <w:rPr>
                <w:sz w:val="20"/>
                <w:szCs w:val="20"/>
                <w:lang w:val="kk-KZ"/>
              </w:rPr>
              <w:t xml:space="preserve"> – бағалы қағаздардың нарықтық құнының * 0,05%, кемінде 10 АҚШ доллары</w:t>
            </w:r>
          </w:p>
          <w:p w14:paraId="46AB1C91" w14:textId="5EFD0941" w:rsidR="00D67D31" w:rsidRPr="00C55944" w:rsidRDefault="00FE7982" w:rsidP="00307360">
            <w:pPr>
              <w:numPr>
                <w:ilvl w:val="0"/>
                <w:numId w:val="21"/>
              </w:numPr>
              <w:spacing w:after="120"/>
              <w:ind w:left="227" w:hanging="227"/>
              <w:rPr>
                <w:sz w:val="20"/>
                <w:szCs w:val="20"/>
                <w:lang w:val="kk-KZ"/>
              </w:rPr>
            </w:pPr>
            <w:r w:rsidRPr="00C55944">
              <w:rPr>
                <w:sz w:val="20"/>
                <w:szCs w:val="20"/>
                <w:lang w:val="kk-KZ"/>
              </w:rPr>
              <w:t>Қаражатты</w:t>
            </w:r>
            <w:r>
              <w:rPr>
                <w:sz w:val="20"/>
                <w:szCs w:val="20"/>
                <w:lang w:val="kk-KZ"/>
              </w:rPr>
              <w:t xml:space="preserve"> шығару</w:t>
            </w:r>
            <w:r w:rsidRPr="00C55944">
              <w:rPr>
                <w:sz w:val="20"/>
                <w:szCs w:val="20"/>
                <w:lang w:val="kk-KZ"/>
              </w:rPr>
              <w:t xml:space="preserve"> (әрбір аударым операциясы үшін) – 0,35%, 50 АҚШ долларынан кем емес</w:t>
            </w:r>
            <w:r w:rsidR="006D1B7B">
              <w:rPr>
                <w:sz w:val="20"/>
                <w:szCs w:val="20"/>
                <w:lang w:val="kk-KZ"/>
              </w:rPr>
              <w:t>, 500 АҚШ доларынан арт</w:t>
            </w:r>
            <w:r w:rsidR="00904315">
              <w:rPr>
                <w:sz w:val="20"/>
                <w:szCs w:val="20"/>
                <w:lang w:val="kk-KZ"/>
              </w:rPr>
              <w:t>ық емес</w:t>
            </w:r>
            <w:r w:rsidR="00904315" w:rsidRPr="00C55944">
              <w:rPr>
                <w:sz w:val="20"/>
                <w:szCs w:val="20"/>
                <w:lang w:val="kk-KZ"/>
              </w:rPr>
              <w:t>.</w:t>
            </w:r>
          </w:p>
          <w:p w14:paraId="26E23AE8" w14:textId="641BD29F" w:rsidR="00307360" w:rsidRPr="00C55944" w:rsidRDefault="003C2CFE" w:rsidP="008479A4">
            <w:pPr>
              <w:spacing w:after="120"/>
              <w:rPr>
                <w:sz w:val="20"/>
                <w:szCs w:val="20"/>
                <w:lang w:val="kk-KZ"/>
              </w:rPr>
            </w:pPr>
            <w:r w:rsidRPr="00C55944">
              <w:rPr>
                <w:b/>
                <w:bCs/>
                <w:i/>
                <w:iCs/>
                <w:lang w:val="kk-KZ"/>
              </w:rPr>
              <w:t xml:space="preserve">* </w:t>
            </w:r>
            <w:r w:rsidRPr="00C55944">
              <w:rPr>
                <w:i/>
                <w:iCs/>
                <w:sz w:val="20"/>
                <w:szCs w:val="20"/>
                <w:lang w:val="kk-KZ"/>
              </w:rPr>
              <w:t>Нарықтық құн болмаған жағдайда тараптардың келісімімен айқындалатын тіркелген тариф қолданылады</w:t>
            </w:r>
          </w:p>
        </w:tc>
      </w:tr>
      <w:tr w:rsidR="00307360" w:rsidRPr="006A72B2" w14:paraId="33C37A0D" w14:textId="77777777" w:rsidTr="008479A4">
        <w:trPr>
          <w:trHeight w:val="914"/>
        </w:trPr>
        <w:tc>
          <w:tcPr>
            <w:tcW w:w="5245" w:type="dxa"/>
            <w:tcBorders>
              <w:top w:val="nil"/>
              <w:left w:val="single" w:sz="8" w:space="0" w:color="auto"/>
              <w:bottom w:val="single" w:sz="4" w:space="0" w:color="auto"/>
              <w:right w:val="single" w:sz="4" w:space="0" w:color="auto"/>
            </w:tcBorders>
            <w:shd w:val="clear" w:color="auto" w:fill="auto"/>
            <w:vAlign w:val="center"/>
            <w:hideMark/>
          </w:tcPr>
          <w:p w14:paraId="129BC654" w14:textId="77777777" w:rsidR="008479A4" w:rsidRPr="00F351FF" w:rsidRDefault="008479A4" w:rsidP="008479A4">
            <w:pPr>
              <w:rPr>
                <w:sz w:val="20"/>
                <w:szCs w:val="20"/>
                <w:lang w:val="kk-KZ"/>
              </w:rPr>
            </w:pPr>
            <w:r w:rsidRPr="00884029">
              <w:rPr>
                <w:sz w:val="20"/>
                <w:szCs w:val="20"/>
                <w:lang w:val="kk-KZ"/>
              </w:rPr>
              <w:t>Т</w:t>
            </w:r>
            <w:r>
              <w:rPr>
                <w:sz w:val="20"/>
                <w:szCs w:val="20"/>
                <w:lang w:val="kk-KZ"/>
              </w:rPr>
              <w:t>ұрақты мәлімдемелерді ұсыну – айына 1 рет</w:t>
            </w:r>
            <w:r w:rsidRPr="00884029">
              <w:rPr>
                <w:sz w:val="20"/>
                <w:szCs w:val="20"/>
                <w:lang w:val="kk-KZ"/>
              </w:rPr>
              <w:t xml:space="preserve">. </w:t>
            </w:r>
            <w:r>
              <w:rPr>
                <w:sz w:val="20"/>
                <w:szCs w:val="20"/>
                <w:lang w:val="kk-KZ"/>
              </w:rPr>
              <w:t xml:space="preserve"> </w:t>
            </w:r>
          </w:p>
          <w:p w14:paraId="2F15320F" w14:textId="7F348DB6" w:rsidR="008479A4" w:rsidRDefault="008479A4" w:rsidP="008479A4">
            <w:pPr>
              <w:rPr>
                <w:sz w:val="20"/>
                <w:szCs w:val="20"/>
                <w:lang w:val="kk-KZ"/>
              </w:rPr>
            </w:pPr>
            <w:r>
              <w:rPr>
                <w:sz w:val="20"/>
                <w:szCs w:val="20"/>
                <w:lang w:val="kk-KZ"/>
              </w:rPr>
              <w:t xml:space="preserve">(айдың сонында жеке шоттың үзіндемесі, дербес шоттың тарихы туралы мәмілдеме, және ҚР – ның заңына сәйкес басқада мәмілдемелер) </w:t>
            </w:r>
          </w:p>
          <w:p w14:paraId="5DD0979D" w14:textId="7984886D" w:rsidR="00307360" w:rsidRPr="00C55944" w:rsidRDefault="00307360" w:rsidP="00203149">
            <w:pPr>
              <w:rPr>
                <w:sz w:val="20"/>
                <w:szCs w:val="20"/>
                <w:lang w:val="kk-KZ"/>
              </w:rPr>
            </w:pPr>
          </w:p>
        </w:tc>
        <w:tc>
          <w:tcPr>
            <w:tcW w:w="5108" w:type="dxa"/>
            <w:tcBorders>
              <w:top w:val="nil"/>
              <w:left w:val="nil"/>
              <w:bottom w:val="single" w:sz="4" w:space="0" w:color="auto"/>
              <w:right w:val="single" w:sz="4" w:space="0" w:color="auto"/>
            </w:tcBorders>
            <w:shd w:val="clear" w:color="auto" w:fill="auto"/>
            <w:vAlign w:val="center"/>
            <w:hideMark/>
          </w:tcPr>
          <w:p w14:paraId="79EDB5C8" w14:textId="77777777" w:rsidR="008479A4" w:rsidRDefault="008479A4" w:rsidP="00203149">
            <w:pPr>
              <w:rPr>
                <w:sz w:val="20"/>
                <w:szCs w:val="20"/>
                <w:lang w:val="kk-KZ"/>
              </w:rPr>
            </w:pPr>
            <w:r>
              <w:rPr>
                <w:sz w:val="20"/>
                <w:szCs w:val="20"/>
              </w:rPr>
              <w:t>Тег</w:t>
            </w:r>
            <w:r>
              <w:rPr>
                <w:sz w:val="20"/>
                <w:szCs w:val="20"/>
                <w:lang w:val="kk-KZ"/>
              </w:rPr>
              <w:t>ін</w:t>
            </w:r>
          </w:p>
          <w:p w14:paraId="001B3428" w14:textId="2F63A7F4" w:rsidR="008479A4" w:rsidRDefault="008479A4" w:rsidP="00203149">
            <w:pPr>
              <w:rPr>
                <w:sz w:val="20"/>
                <w:szCs w:val="20"/>
                <w:lang w:val="kk-KZ"/>
              </w:rPr>
            </w:pPr>
            <w:r>
              <w:rPr>
                <w:sz w:val="20"/>
                <w:szCs w:val="20"/>
                <w:lang w:val="kk-KZ"/>
              </w:rPr>
              <w:t xml:space="preserve"> </w:t>
            </w:r>
          </w:p>
          <w:p w14:paraId="53C8451C" w14:textId="77777777" w:rsidR="008479A4" w:rsidRDefault="008479A4" w:rsidP="00203149">
            <w:pPr>
              <w:rPr>
                <w:sz w:val="20"/>
                <w:szCs w:val="20"/>
                <w:lang w:val="kk-KZ"/>
              </w:rPr>
            </w:pPr>
          </w:p>
          <w:p w14:paraId="113C1F0A" w14:textId="77777777" w:rsidR="008479A4" w:rsidRDefault="008479A4" w:rsidP="00203149">
            <w:pPr>
              <w:rPr>
                <w:sz w:val="20"/>
                <w:szCs w:val="20"/>
                <w:lang w:val="kk-KZ"/>
              </w:rPr>
            </w:pPr>
          </w:p>
          <w:p w14:paraId="26555C52" w14:textId="58FA6F1C" w:rsidR="00307360" w:rsidRPr="006A72B2" w:rsidRDefault="00307360" w:rsidP="00203149">
            <w:pPr>
              <w:rPr>
                <w:sz w:val="20"/>
                <w:szCs w:val="20"/>
                <w:lang w:val="en-US"/>
              </w:rPr>
            </w:pPr>
          </w:p>
        </w:tc>
      </w:tr>
      <w:tr w:rsidR="008479A4" w:rsidRPr="00CF37D4" w14:paraId="69D51E1E" w14:textId="77777777" w:rsidTr="00CF37D4">
        <w:trPr>
          <w:trHeight w:val="425"/>
        </w:trPr>
        <w:tc>
          <w:tcPr>
            <w:tcW w:w="5245" w:type="dxa"/>
            <w:tcBorders>
              <w:top w:val="single" w:sz="4" w:space="0" w:color="auto"/>
              <w:left w:val="single" w:sz="8" w:space="0" w:color="auto"/>
              <w:bottom w:val="single" w:sz="4" w:space="0" w:color="auto"/>
              <w:right w:val="single" w:sz="4" w:space="0" w:color="auto"/>
            </w:tcBorders>
            <w:shd w:val="clear" w:color="auto" w:fill="auto"/>
            <w:vAlign w:val="center"/>
          </w:tcPr>
          <w:p w14:paraId="43E6CB29" w14:textId="0D70A3EA" w:rsidR="00CF37D4" w:rsidRPr="00CF37D4" w:rsidRDefault="00CF37D4" w:rsidP="008479A4">
            <w:pPr>
              <w:rPr>
                <w:sz w:val="20"/>
                <w:szCs w:val="20"/>
                <w:lang w:val="kk-KZ"/>
              </w:rPr>
            </w:pPr>
            <w:r w:rsidRPr="00CF37D4">
              <w:rPr>
                <w:sz w:val="20"/>
                <w:szCs w:val="20"/>
                <w:lang w:val="kk-KZ"/>
              </w:rPr>
              <w:t xml:space="preserve">Сұраныс бойынша тұтынушы есептерін беру </w:t>
            </w:r>
            <w:r w:rsidR="00EA2147">
              <w:rPr>
                <w:sz w:val="20"/>
                <w:szCs w:val="20"/>
                <w:lang w:val="kk-KZ"/>
              </w:rPr>
              <w:t>–</w:t>
            </w:r>
            <w:r w:rsidRPr="00CF37D4">
              <w:rPr>
                <w:sz w:val="20"/>
                <w:szCs w:val="20"/>
                <w:lang w:val="kk-KZ"/>
              </w:rPr>
              <w:t xml:space="preserve"> </w:t>
            </w:r>
            <w:r w:rsidR="00EA2147">
              <w:rPr>
                <w:sz w:val="20"/>
                <w:szCs w:val="20"/>
                <w:lang w:val="kk-KZ"/>
              </w:rPr>
              <w:t>1 құжатқа</w:t>
            </w:r>
          </w:p>
        </w:tc>
        <w:tc>
          <w:tcPr>
            <w:tcW w:w="5108" w:type="dxa"/>
            <w:tcBorders>
              <w:top w:val="single" w:sz="4" w:space="0" w:color="auto"/>
              <w:left w:val="nil"/>
              <w:bottom w:val="single" w:sz="4" w:space="0" w:color="auto"/>
              <w:right w:val="single" w:sz="4" w:space="0" w:color="auto"/>
            </w:tcBorders>
            <w:shd w:val="clear" w:color="auto" w:fill="auto"/>
            <w:vAlign w:val="center"/>
          </w:tcPr>
          <w:p w14:paraId="29E67B73" w14:textId="77777777" w:rsidR="00EA2147" w:rsidRDefault="00EA2147" w:rsidP="008479A4">
            <w:pPr>
              <w:rPr>
                <w:sz w:val="20"/>
                <w:szCs w:val="20"/>
                <w:lang w:val="kk-KZ"/>
              </w:rPr>
            </w:pPr>
            <w:r>
              <w:rPr>
                <w:sz w:val="20"/>
                <w:szCs w:val="20"/>
                <w:lang w:val="kk-KZ"/>
              </w:rPr>
              <w:t xml:space="preserve"> </w:t>
            </w:r>
          </w:p>
          <w:p w14:paraId="613B78A5" w14:textId="1CC7AFD8" w:rsidR="008479A4" w:rsidRDefault="00EA2147" w:rsidP="008479A4">
            <w:pPr>
              <w:rPr>
                <w:sz w:val="20"/>
                <w:szCs w:val="20"/>
                <w:lang w:val="kk-KZ"/>
              </w:rPr>
            </w:pPr>
            <w:r>
              <w:rPr>
                <w:sz w:val="20"/>
                <w:szCs w:val="20"/>
                <w:lang w:val="kk-KZ"/>
              </w:rPr>
              <w:t>20 АҚШ доллары</w:t>
            </w:r>
          </w:p>
          <w:p w14:paraId="080CB053" w14:textId="27FCA1FD" w:rsidR="008479A4" w:rsidRPr="00CF37D4" w:rsidRDefault="008479A4" w:rsidP="008479A4">
            <w:pPr>
              <w:rPr>
                <w:sz w:val="20"/>
                <w:szCs w:val="20"/>
                <w:lang w:val="kk-KZ"/>
              </w:rPr>
            </w:pPr>
          </w:p>
        </w:tc>
      </w:tr>
      <w:tr w:rsidR="00CF37D4" w:rsidRPr="00E22952" w14:paraId="08799D72" w14:textId="77777777" w:rsidTr="00CF37D4">
        <w:trPr>
          <w:trHeight w:val="252"/>
        </w:trPr>
        <w:tc>
          <w:tcPr>
            <w:tcW w:w="5245" w:type="dxa"/>
            <w:tcBorders>
              <w:top w:val="single" w:sz="4" w:space="0" w:color="auto"/>
              <w:left w:val="single" w:sz="8" w:space="0" w:color="auto"/>
              <w:bottom w:val="single" w:sz="4" w:space="0" w:color="auto"/>
              <w:right w:val="single" w:sz="4" w:space="0" w:color="auto"/>
            </w:tcBorders>
            <w:shd w:val="clear" w:color="auto" w:fill="auto"/>
            <w:vAlign w:val="center"/>
          </w:tcPr>
          <w:p w14:paraId="042DFBD2" w14:textId="3E46A9FD" w:rsidR="00CF37D4" w:rsidRPr="00D520FF" w:rsidRDefault="00D520FF" w:rsidP="008479A4">
            <w:pPr>
              <w:rPr>
                <w:sz w:val="20"/>
                <w:szCs w:val="20"/>
                <w:lang w:val="kk-KZ"/>
              </w:rPr>
            </w:pPr>
            <w:r>
              <w:rPr>
                <w:sz w:val="20"/>
                <w:szCs w:val="20"/>
                <w:lang w:val="kk-KZ"/>
              </w:rPr>
              <w:t>Қ</w:t>
            </w:r>
            <w:r w:rsidR="00CA15A0" w:rsidRPr="00CA15A0">
              <w:rPr>
                <w:sz w:val="20"/>
                <w:szCs w:val="20"/>
                <w:lang w:val="kk-KZ"/>
              </w:rPr>
              <w:t>аржы құра</w:t>
            </w:r>
            <w:r>
              <w:rPr>
                <w:sz w:val="20"/>
                <w:szCs w:val="20"/>
                <w:lang w:val="kk-KZ"/>
              </w:rPr>
              <w:t xml:space="preserve">лдарды </w:t>
            </w:r>
            <w:r w:rsidR="009B2941">
              <w:rPr>
                <w:sz w:val="20"/>
                <w:szCs w:val="20"/>
                <w:lang w:val="kk-KZ"/>
              </w:rPr>
              <w:t>айырбастау</w:t>
            </w:r>
            <w:r w:rsidR="00CA15A0" w:rsidRPr="00CA15A0">
              <w:rPr>
                <w:sz w:val="20"/>
                <w:szCs w:val="20"/>
                <w:lang w:val="kk-KZ"/>
              </w:rPr>
              <w:t xml:space="preserve"> ( депозитарлық қолхаттан акцияларға, акциялардан депозитарлық қолхаттарға айырбастау</w:t>
            </w:r>
            <w:r w:rsidRPr="00D520FF">
              <w:rPr>
                <w:sz w:val="20"/>
                <w:szCs w:val="20"/>
                <w:lang w:val="kk-KZ"/>
              </w:rPr>
              <w:t>)</w:t>
            </w:r>
            <w:r>
              <w:rPr>
                <w:sz w:val="20"/>
                <w:szCs w:val="20"/>
                <w:lang w:val="kk-KZ"/>
              </w:rPr>
              <w:t xml:space="preserve"> </w:t>
            </w:r>
          </w:p>
        </w:tc>
        <w:tc>
          <w:tcPr>
            <w:tcW w:w="5108" w:type="dxa"/>
            <w:tcBorders>
              <w:top w:val="single" w:sz="4" w:space="0" w:color="auto"/>
              <w:left w:val="nil"/>
              <w:bottom w:val="single" w:sz="4" w:space="0" w:color="auto"/>
              <w:right w:val="single" w:sz="4" w:space="0" w:color="auto"/>
            </w:tcBorders>
            <w:shd w:val="clear" w:color="auto" w:fill="auto"/>
            <w:vAlign w:val="center"/>
          </w:tcPr>
          <w:p w14:paraId="73225DE9" w14:textId="4C0905BD" w:rsidR="00CF37D4" w:rsidRDefault="00F22830" w:rsidP="008479A4">
            <w:pPr>
              <w:rPr>
                <w:sz w:val="20"/>
                <w:szCs w:val="20"/>
                <w:lang w:val="kk-KZ"/>
              </w:rPr>
            </w:pPr>
            <w:r w:rsidRPr="00F22830">
              <w:rPr>
                <w:sz w:val="20"/>
                <w:szCs w:val="20"/>
                <w:lang w:val="kk-KZ"/>
              </w:rPr>
              <w:t xml:space="preserve">1 депозитарлық қолхат үшін 1,5 цент, </w:t>
            </w:r>
            <w:r w:rsidR="00562BF2">
              <w:rPr>
                <w:sz w:val="20"/>
                <w:szCs w:val="20"/>
                <w:lang w:val="kk-KZ"/>
              </w:rPr>
              <w:t xml:space="preserve">кемінде </w:t>
            </w:r>
            <w:r w:rsidRPr="00F22830">
              <w:rPr>
                <w:sz w:val="20"/>
                <w:szCs w:val="20"/>
                <w:lang w:val="kk-KZ"/>
              </w:rPr>
              <w:t xml:space="preserve">20 АҚШ </w:t>
            </w:r>
            <w:r w:rsidR="00562BF2">
              <w:rPr>
                <w:sz w:val="20"/>
                <w:szCs w:val="20"/>
                <w:lang w:val="kk-KZ"/>
              </w:rPr>
              <w:t>доллары</w:t>
            </w:r>
          </w:p>
        </w:tc>
      </w:tr>
      <w:tr w:rsidR="00CF37D4" w:rsidRPr="00CF37D4" w14:paraId="6B5EA367" w14:textId="77777777" w:rsidTr="008479A4">
        <w:trPr>
          <w:trHeight w:val="676"/>
        </w:trPr>
        <w:tc>
          <w:tcPr>
            <w:tcW w:w="5245" w:type="dxa"/>
            <w:tcBorders>
              <w:top w:val="single" w:sz="4" w:space="0" w:color="auto"/>
              <w:left w:val="single" w:sz="8" w:space="0" w:color="auto"/>
              <w:bottom w:val="single" w:sz="4" w:space="0" w:color="auto"/>
              <w:right w:val="single" w:sz="4" w:space="0" w:color="auto"/>
            </w:tcBorders>
            <w:shd w:val="clear" w:color="auto" w:fill="auto"/>
            <w:vAlign w:val="center"/>
          </w:tcPr>
          <w:p w14:paraId="7597F381" w14:textId="77777777" w:rsidR="00CF37D4" w:rsidRPr="00C55944" w:rsidRDefault="00CF37D4" w:rsidP="00CF37D4">
            <w:pPr>
              <w:rPr>
                <w:sz w:val="20"/>
                <w:szCs w:val="20"/>
                <w:lang w:val="kk-KZ"/>
              </w:rPr>
            </w:pPr>
          </w:p>
          <w:p w14:paraId="01BE0815" w14:textId="191E3F4E" w:rsidR="00CF37D4" w:rsidRPr="00CF37D4" w:rsidRDefault="006849F1" w:rsidP="008479A4">
            <w:pPr>
              <w:rPr>
                <w:sz w:val="20"/>
                <w:szCs w:val="20"/>
                <w:lang w:val="kk-KZ"/>
              </w:rPr>
            </w:pPr>
            <w:r w:rsidRPr="006849F1">
              <w:rPr>
                <w:sz w:val="20"/>
                <w:szCs w:val="20"/>
                <w:lang w:val="kk-KZ"/>
              </w:rPr>
              <w:t>Ауыртпалықты/кепілді тіркеу</w:t>
            </w:r>
          </w:p>
        </w:tc>
        <w:tc>
          <w:tcPr>
            <w:tcW w:w="5108" w:type="dxa"/>
            <w:tcBorders>
              <w:top w:val="single" w:sz="4" w:space="0" w:color="auto"/>
              <w:left w:val="nil"/>
              <w:bottom w:val="single" w:sz="4" w:space="0" w:color="auto"/>
              <w:right w:val="single" w:sz="4" w:space="0" w:color="auto"/>
            </w:tcBorders>
            <w:shd w:val="clear" w:color="auto" w:fill="auto"/>
            <w:vAlign w:val="center"/>
          </w:tcPr>
          <w:p w14:paraId="6C6F5E4A" w14:textId="77777777" w:rsidR="00CF37D4" w:rsidRPr="00CF37D4" w:rsidRDefault="00CF37D4" w:rsidP="00CF37D4">
            <w:pPr>
              <w:rPr>
                <w:sz w:val="20"/>
                <w:szCs w:val="20"/>
                <w:lang w:val="kk-KZ"/>
              </w:rPr>
            </w:pPr>
          </w:p>
          <w:p w14:paraId="7248BBEF" w14:textId="0EEEA0B4" w:rsidR="00CF37D4" w:rsidRDefault="006905C3" w:rsidP="008479A4">
            <w:pPr>
              <w:rPr>
                <w:sz w:val="20"/>
                <w:szCs w:val="20"/>
                <w:lang w:val="kk-KZ"/>
              </w:rPr>
            </w:pPr>
            <w:r>
              <w:rPr>
                <w:sz w:val="20"/>
                <w:szCs w:val="20"/>
                <w:lang w:val="kk-KZ"/>
              </w:rPr>
              <w:t>Т</w:t>
            </w:r>
            <w:r w:rsidR="00CC673E" w:rsidRPr="00CC673E">
              <w:rPr>
                <w:sz w:val="20"/>
                <w:szCs w:val="20"/>
                <w:lang w:val="kk-KZ"/>
              </w:rPr>
              <w:t>ранзакция сомасының 0,2%, кемінде 20 АҚШ доллары</w:t>
            </w:r>
          </w:p>
        </w:tc>
      </w:tr>
      <w:tr w:rsidR="00335925" w:rsidRPr="00C55944" w14:paraId="7822F298" w14:textId="77777777" w:rsidTr="00335925">
        <w:trPr>
          <w:trHeight w:val="424"/>
        </w:trPr>
        <w:tc>
          <w:tcPr>
            <w:tcW w:w="5245" w:type="dxa"/>
            <w:tcBorders>
              <w:top w:val="single" w:sz="4" w:space="0" w:color="auto"/>
              <w:left w:val="single" w:sz="8" w:space="0" w:color="auto"/>
              <w:bottom w:val="single" w:sz="4" w:space="0" w:color="auto"/>
              <w:right w:val="single" w:sz="4" w:space="0" w:color="auto"/>
            </w:tcBorders>
            <w:shd w:val="clear" w:color="auto" w:fill="auto"/>
            <w:vAlign w:val="center"/>
          </w:tcPr>
          <w:p w14:paraId="4B577EAC" w14:textId="655F0E07" w:rsidR="00335925" w:rsidRPr="00335925" w:rsidRDefault="00335925" w:rsidP="008479A4">
            <w:pPr>
              <w:rPr>
                <w:sz w:val="20"/>
                <w:szCs w:val="20"/>
                <w:lang w:val="kk-KZ"/>
              </w:rPr>
            </w:pPr>
            <w:r>
              <w:rPr>
                <w:sz w:val="20"/>
                <w:szCs w:val="20"/>
                <w:lang w:val="kk-KZ"/>
              </w:rPr>
              <w:t xml:space="preserve">Корпоративтік әрекеттер бойынша сенімхат бойынша дауыс беру </w:t>
            </w:r>
            <w:r w:rsidRPr="00335925">
              <w:rPr>
                <w:sz w:val="20"/>
                <w:szCs w:val="20"/>
                <w:lang w:val="kk-KZ"/>
              </w:rPr>
              <w:t>(proxy voting)</w:t>
            </w:r>
          </w:p>
        </w:tc>
        <w:tc>
          <w:tcPr>
            <w:tcW w:w="5108" w:type="dxa"/>
            <w:tcBorders>
              <w:top w:val="single" w:sz="4" w:space="0" w:color="auto"/>
              <w:left w:val="nil"/>
              <w:bottom w:val="single" w:sz="4" w:space="0" w:color="auto"/>
              <w:right w:val="single" w:sz="4" w:space="0" w:color="auto"/>
            </w:tcBorders>
            <w:shd w:val="clear" w:color="auto" w:fill="auto"/>
            <w:vAlign w:val="center"/>
          </w:tcPr>
          <w:p w14:paraId="76A37741" w14:textId="14490E3E" w:rsidR="00335925" w:rsidRPr="00FF2ED1" w:rsidRDefault="00FF2ED1" w:rsidP="008479A4">
            <w:pPr>
              <w:rPr>
                <w:sz w:val="20"/>
                <w:szCs w:val="20"/>
                <w:lang w:val="kk-KZ"/>
              </w:rPr>
            </w:pPr>
            <w:r>
              <w:rPr>
                <w:sz w:val="20"/>
                <w:szCs w:val="20"/>
                <w:lang w:val="en-US"/>
              </w:rPr>
              <w:t xml:space="preserve">70 </w:t>
            </w:r>
            <w:r>
              <w:rPr>
                <w:sz w:val="20"/>
                <w:szCs w:val="20"/>
                <w:lang w:val="kk-KZ"/>
              </w:rPr>
              <w:t xml:space="preserve">АҚШ доллары </w:t>
            </w:r>
          </w:p>
        </w:tc>
      </w:tr>
      <w:tr w:rsidR="00307360" w:rsidRPr="00C55944" w14:paraId="590D976C" w14:textId="77777777" w:rsidTr="008479A4">
        <w:trPr>
          <w:trHeight w:val="424"/>
        </w:trPr>
        <w:tc>
          <w:tcPr>
            <w:tcW w:w="5245" w:type="dxa"/>
            <w:tcBorders>
              <w:top w:val="nil"/>
              <w:left w:val="single" w:sz="8" w:space="0" w:color="auto"/>
              <w:bottom w:val="single" w:sz="4" w:space="0" w:color="auto"/>
              <w:right w:val="single" w:sz="4" w:space="0" w:color="auto"/>
            </w:tcBorders>
            <w:shd w:val="clear" w:color="auto" w:fill="auto"/>
            <w:vAlign w:val="center"/>
            <w:hideMark/>
          </w:tcPr>
          <w:p w14:paraId="6D2E0A67" w14:textId="7BE3071A" w:rsidR="00307360" w:rsidRPr="00335925" w:rsidRDefault="009D627C" w:rsidP="00203149">
            <w:pPr>
              <w:rPr>
                <w:sz w:val="20"/>
                <w:szCs w:val="20"/>
                <w:lang w:val="kk-KZ"/>
              </w:rPr>
            </w:pPr>
            <w:r w:rsidRPr="009D627C">
              <w:rPr>
                <w:sz w:val="20"/>
                <w:szCs w:val="20"/>
                <w:lang w:val="kk-KZ"/>
              </w:rPr>
              <w:lastRenderedPageBreak/>
              <w:t>Активтердің көлеміне байланысты АҚ «Бағалы қағаздар орталық депозитарийде» бағалы қағаздарды сақтау</w:t>
            </w:r>
          </w:p>
        </w:tc>
        <w:tc>
          <w:tcPr>
            <w:tcW w:w="5108" w:type="dxa"/>
            <w:tcBorders>
              <w:top w:val="nil"/>
              <w:left w:val="nil"/>
              <w:bottom w:val="single" w:sz="4" w:space="0" w:color="auto"/>
              <w:right w:val="single" w:sz="4" w:space="0" w:color="auto"/>
            </w:tcBorders>
            <w:shd w:val="clear" w:color="auto" w:fill="auto"/>
            <w:vAlign w:val="center"/>
            <w:hideMark/>
          </w:tcPr>
          <w:p w14:paraId="1A520EC7" w14:textId="42AD6758" w:rsidR="009D13F1" w:rsidRPr="00FF2ED1" w:rsidRDefault="00FF2ED1" w:rsidP="00203149">
            <w:pPr>
              <w:rPr>
                <w:sz w:val="20"/>
                <w:szCs w:val="20"/>
                <w:lang w:val="kk-KZ"/>
              </w:rPr>
            </w:pPr>
            <w:r>
              <w:rPr>
                <w:sz w:val="20"/>
                <w:szCs w:val="20"/>
                <w:lang w:val="kk-KZ"/>
              </w:rPr>
              <w:t>0,0</w:t>
            </w:r>
            <w:r w:rsidR="00355E7A">
              <w:rPr>
                <w:sz w:val="20"/>
                <w:szCs w:val="20"/>
                <w:lang w:val="kk-KZ"/>
              </w:rPr>
              <w:t>3</w:t>
            </w:r>
            <w:r>
              <w:rPr>
                <w:sz w:val="20"/>
                <w:szCs w:val="20"/>
              </w:rPr>
              <w:t xml:space="preserve">% </w:t>
            </w:r>
            <w:proofErr w:type="spellStart"/>
            <w:r>
              <w:rPr>
                <w:sz w:val="20"/>
                <w:szCs w:val="20"/>
              </w:rPr>
              <w:t>жылды</w:t>
            </w:r>
            <w:proofErr w:type="spellEnd"/>
            <w:r>
              <w:rPr>
                <w:sz w:val="20"/>
                <w:szCs w:val="20"/>
                <w:lang w:val="kk-KZ"/>
              </w:rPr>
              <w:t>қ</w:t>
            </w:r>
          </w:p>
        </w:tc>
      </w:tr>
      <w:tr w:rsidR="00307360" w:rsidRPr="00C55944" w14:paraId="153802C4" w14:textId="77777777" w:rsidTr="008479A4">
        <w:trPr>
          <w:trHeight w:val="793"/>
        </w:trPr>
        <w:tc>
          <w:tcPr>
            <w:tcW w:w="5245" w:type="dxa"/>
            <w:tcBorders>
              <w:top w:val="nil"/>
              <w:left w:val="single" w:sz="8" w:space="0" w:color="auto"/>
              <w:bottom w:val="single" w:sz="4" w:space="0" w:color="auto"/>
              <w:right w:val="single" w:sz="4" w:space="0" w:color="auto"/>
            </w:tcBorders>
            <w:shd w:val="clear" w:color="auto" w:fill="auto"/>
            <w:vAlign w:val="center"/>
            <w:hideMark/>
          </w:tcPr>
          <w:p w14:paraId="7976EDBC" w14:textId="7D9BF8DE" w:rsidR="00307360" w:rsidRPr="00335925" w:rsidRDefault="00704773" w:rsidP="00203149">
            <w:pPr>
              <w:rPr>
                <w:sz w:val="20"/>
                <w:szCs w:val="20"/>
                <w:lang w:val="kk-KZ"/>
              </w:rPr>
            </w:pPr>
            <w:r w:rsidRPr="00704773">
              <w:rPr>
                <w:sz w:val="20"/>
                <w:szCs w:val="20"/>
                <w:lang w:val="kk-KZ"/>
              </w:rPr>
              <w:t>Активтердің көлеміне байланысты бағалы қағаздарды жергілікті кастодиан банктерде сақтау</w:t>
            </w:r>
          </w:p>
        </w:tc>
        <w:tc>
          <w:tcPr>
            <w:tcW w:w="5108" w:type="dxa"/>
            <w:tcBorders>
              <w:top w:val="nil"/>
              <w:left w:val="nil"/>
              <w:bottom w:val="single" w:sz="4" w:space="0" w:color="auto"/>
              <w:right w:val="single" w:sz="4" w:space="0" w:color="auto"/>
            </w:tcBorders>
            <w:shd w:val="clear" w:color="auto" w:fill="auto"/>
            <w:vAlign w:val="center"/>
            <w:hideMark/>
          </w:tcPr>
          <w:p w14:paraId="628B4DE4" w14:textId="722177F4" w:rsidR="00307360" w:rsidRPr="00C05492" w:rsidRDefault="00C05492" w:rsidP="00203149">
            <w:pPr>
              <w:rPr>
                <w:sz w:val="20"/>
                <w:szCs w:val="20"/>
              </w:rPr>
            </w:pPr>
            <w:r>
              <w:rPr>
                <w:sz w:val="20"/>
                <w:szCs w:val="20"/>
                <w:lang w:val="kk-KZ"/>
              </w:rPr>
              <w:t>0,2</w:t>
            </w:r>
            <w:r>
              <w:rPr>
                <w:sz w:val="20"/>
                <w:szCs w:val="20"/>
              </w:rPr>
              <w:t xml:space="preserve">% </w:t>
            </w:r>
            <w:proofErr w:type="spellStart"/>
            <w:r>
              <w:rPr>
                <w:sz w:val="20"/>
                <w:szCs w:val="20"/>
              </w:rPr>
              <w:t>жылды</w:t>
            </w:r>
            <w:proofErr w:type="spellEnd"/>
            <w:r>
              <w:rPr>
                <w:sz w:val="20"/>
                <w:szCs w:val="20"/>
                <w:lang w:val="kk-KZ"/>
              </w:rPr>
              <w:t>қ</w:t>
            </w:r>
          </w:p>
        </w:tc>
      </w:tr>
      <w:tr w:rsidR="00307360" w:rsidRPr="006A72B2" w14:paraId="77C059B4" w14:textId="77777777" w:rsidTr="00620597">
        <w:trPr>
          <w:trHeight w:val="423"/>
        </w:trPr>
        <w:tc>
          <w:tcPr>
            <w:tcW w:w="10353" w:type="dxa"/>
            <w:gridSpan w:val="2"/>
            <w:tcBorders>
              <w:top w:val="nil"/>
              <w:left w:val="single" w:sz="8" w:space="0" w:color="auto"/>
              <w:bottom w:val="single" w:sz="4" w:space="0" w:color="auto"/>
              <w:right w:val="single" w:sz="4" w:space="0" w:color="auto"/>
            </w:tcBorders>
            <w:shd w:val="clear" w:color="auto" w:fill="0070C0"/>
            <w:vAlign w:val="center"/>
          </w:tcPr>
          <w:p w14:paraId="5509E5C3" w14:textId="1699F803" w:rsidR="00307360" w:rsidRPr="00B35003" w:rsidRDefault="00307360" w:rsidP="00203149">
            <w:pPr>
              <w:jc w:val="center"/>
              <w:rPr>
                <w:sz w:val="20"/>
                <w:szCs w:val="20"/>
                <w:lang w:val="kk-KZ"/>
              </w:rPr>
            </w:pPr>
            <w:r w:rsidRPr="00B87B04">
              <w:rPr>
                <w:b/>
                <w:color w:val="FFFFFF"/>
                <w:sz w:val="20"/>
                <w:szCs w:val="20"/>
              </w:rPr>
              <w:t>Брокер</w:t>
            </w:r>
            <w:r w:rsidR="00B35003">
              <w:rPr>
                <w:b/>
                <w:color w:val="FFFFFF"/>
                <w:sz w:val="20"/>
                <w:szCs w:val="20"/>
                <w:lang w:val="kk-KZ"/>
              </w:rPr>
              <w:t xml:space="preserve">лік қызметтер </w:t>
            </w:r>
          </w:p>
        </w:tc>
      </w:tr>
      <w:tr w:rsidR="00307360" w:rsidRPr="006A72B2" w14:paraId="78FDE83C" w14:textId="77777777" w:rsidTr="008479A4">
        <w:trPr>
          <w:trHeight w:val="862"/>
        </w:trPr>
        <w:tc>
          <w:tcPr>
            <w:tcW w:w="5245" w:type="dxa"/>
            <w:tcBorders>
              <w:top w:val="nil"/>
              <w:left w:val="single" w:sz="8" w:space="0" w:color="auto"/>
              <w:bottom w:val="single" w:sz="4" w:space="0" w:color="auto"/>
              <w:right w:val="single" w:sz="4" w:space="0" w:color="auto"/>
            </w:tcBorders>
            <w:shd w:val="clear" w:color="auto" w:fill="auto"/>
            <w:vAlign w:val="center"/>
            <w:hideMark/>
          </w:tcPr>
          <w:p w14:paraId="74B4DE72" w14:textId="77777777" w:rsidR="00C05492" w:rsidRDefault="00C05492" w:rsidP="00C05492">
            <w:pPr>
              <w:rPr>
                <w:sz w:val="20"/>
                <w:szCs w:val="20"/>
              </w:rPr>
            </w:pPr>
          </w:p>
          <w:p w14:paraId="79D2B702" w14:textId="2A8613DD" w:rsidR="00C05492" w:rsidRDefault="00C05492" w:rsidP="00C05492">
            <w:pPr>
              <w:rPr>
                <w:sz w:val="20"/>
                <w:szCs w:val="20"/>
              </w:rPr>
            </w:pPr>
            <w:proofErr w:type="spellStart"/>
            <w:r w:rsidRPr="00B36E49">
              <w:rPr>
                <w:sz w:val="20"/>
                <w:szCs w:val="20"/>
              </w:rPr>
              <w:t>Жергілікті</w:t>
            </w:r>
            <w:proofErr w:type="spellEnd"/>
            <w:r w:rsidRPr="00B36E49">
              <w:rPr>
                <w:sz w:val="20"/>
                <w:szCs w:val="20"/>
              </w:rPr>
              <w:t xml:space="preserve"> </w:t>
            </w:r>
            <w:proofErr w:type="spellStart"/>
            <w:r w:rsidRPr="00B36E49">
              <w:rPr>
                <w:sz w:val="20"/>
                <w:szCs w:val="20"/>
              </w:rPr>
              <w:t>нарықтарда</w:t>
            </w:r>
            <w:proofErr w:type="spellEnd"/>
            <w:r w:rsidRPr="00B36E49">
              <w:rPr>
                <w:sz w:val="20"/>
                <w:szCs w:val="20"/>
              </w:rPr>
              <w:t xml:space="preserve"> </w:t>
            </w:r>
            <w:proofErr w:type="spellStart"/>
            <w:r w:rsidRPr="00B36E49">
              <w:rPr>
                <w:sz w:val="20"/>
                <w:szCs w:val="20"/>
              </w:rPr>
              <w:t>қаржы</w:t>
            </w:r>
            <w:proofErr w:type="spellEnd"/>
            <w:r w:rsidRPr="00B36E49">
              <w:rPr>
                <w:sz w:val="20"/>
                <w:szCs w:val="20"/>
              </w:rPr>
              <w:t xml:space="preserve"> </w:t>
            </w:r>
            <w:proofErr w:type="spellStart"/>
            <w:r w:rsidRPr="00B36E49">
              <w:rPr>
                <w:sz w:val="20"/>
                <w:szCs w:val="20"/>
              </w:rPr>
              <w:t>құралдарын</w:t>
            </w:r>
            <w:proofErr w:type="spellEnd"/>
            <w:r w:rsidRPr="00B36E49">
              <w:rPr>
                <w:sz w:val="20"/>
                <w:szCs w:val="20"/>
              </w:rPr>
              <w:t xml:space="preserve"> </w:t>
            </w:r>
            <w:proofErr w:type="spellStart"/>
            <w:r w:rsidRPr="00B36E49">
              <w:rPr>
                <w:sz w:val="20"/>
                <w:szCs w:val="20"/>
              </w:rPr>
              <w:t>сатып</w:t>
            </w:r>
            <w:proofErr w:type="spellEnd"/>
            <w:r w:rsidRPr="00B36E49">
              <w:rPr>
                <w:sz w:val="20"/>
                <w:szCs w:val="20"/>
              </w:rPr>
              <w:t xml:space="preserve"> </w:t>
            </w:r>
            <w:proofErr w:type="spellStart"/>
            <w:r w:rsidRPr="00B36E49">
              <w:rPr>
                <w:sz w:val="20"/>
                <w:szCs w:val="20"/>
              </w:rPr>
              <w:t>алу</w:t>
            </w:r>
            <w:proofErr w:type="spellEnd"/>
            <w:r w:rsidRPr="00B36E49">
              <w:rPr>
                <w:sz w:val="20"/>
                <w:szCs w:val="20"/>
              </w:rPr>
              <w:t xml:space="preserve">/сату – </w:t>
            </w:r>
            <w:proofErr w:type="spellStart"/>
            <w:r w:rsidRPr="00B36E49">
              <w:rPr>
                <w:sz w:val="20"/>
                <w:szCs w:val="20"/>
              </w:rPr>
              <w:t>мәміле</w:t>
            </w:r>
            <w:proofErr w:type="spellEnd"/>
            <w:r w:rsidRPr="00B36E49">
              <w:rPr>
                <w:sz w:val="20"/>
                <w:szCs w:val="20"/>
              </w:rPr>
              <w:t xml:space="preserve"> </w:t>
            </w:r>
            <w:proofErr w:type="spellStart"/>
            <w:r w:rsidRPr="00B36E49">
              <w:rPr>
                <w:sz w:val="20"/>
                <w:szCs w:val="20"/>
              </w:rPr>
              <w:t>сомасынан</w:t>
            </w:r>
            <w:proofErr w:type="spellEnd"/>
          </w:p>
          <w:p w14:paraId="293E55DD" w14:textId="1B3C77F5" w:rsidR="00307360" w:rsidRPr="00AD1163" w:rsidRDefault="00307360" w:rsidP="00203149">
            <w:pPr>
              <w:rPr>
                <w:sz w:val="20"/>
                <w:szCs w:val="20"/>
              </w:rPr>
            </w:pPr>
          </w:p>
        </w:tc>
        <w:tc>
          <w:tcPr>
            <w:tcW w:w="5108" w:type="dxa"/>
            <w:tcBorders>
              <w:top w:val="nil"/>
              <w:left w:val="nil"/>
              <w:bottom w:val="single" w:sz="4" w:space="0" w:color="auto"/>
              <w:right w:val="single" w:sz="4" w:space="0" w:color="auto"/>
            </w:tcBorders>
            <w:shd w:val="clear" w:color="auto" w:fill="auto"/>
            <w:vAlign w:val="center"/>
            <w:hideMark/>
          </w:tcPr>
          <w:p w14:paraId="1BDC999D" w14:textId="40F4F4A7" w:rsidR="00307360" w:rsidRPr="006A72B2" w:rsidRDefault="008C79B5" w:rsidP="008C79B5">
            <w:pPr>
              <w:spacing w:before="120"/>
              <w:rPr>
                <w:sz w:val="20"/>
                <w:szCs w:val="20"/>
              </w:rPr>
            </w:pPr>
            <w:r w:rsidRPr="008C79B5">
              <w:rPr>
                <w:sz w:val="20"/>
                <w:szCs w:val="20"/>
              </w:rPr>
              <w:t xml:space="preserve">0,3%, </w:t>
            </w:r>
            <w:r w:rsidR="002639D4">
              <w:rPr>
                <w:sz w:val="20"/>
                <w:szCs w:val="20"/>
              </w:rPr>
              <w:t>кем</w:t>
            </w:r>
            <w:r w:rsidR="002639D4">
              <w:rPr>
                <w:sz w:val="20"/>
                <w:szCs w:val="20"/>
                <w:lang w:val="kk-KZ"/>
              </w:rPr>
              <w:t xml:space="preserve">інде </w:t>
            </w:r>
            <w:r w:rsidRPr="008C79B5">
              <w:rPr>
                <w:sz w:val="20"/>
                <w:szCs w:val="20"/>
              </w:rPr>
              <w:t>20 АҚШ доллары</w:t>
            </w:r>
          </w:p>
        </w:tc>
      </w:tr>
      <w:tr w:rsidR="00307360" w:rsidRPr="006A72B2" w14:paraId="0B3E0D6B" w14:textId="77777777" w:rsidTr="008479A4">
        <w:trPr>
          <w:trHeight w:val="752"/>
        </w:trPr>
        <w:tc>
          <w:tcPr>
            <w:tcW w:w="5245" w:type="dxa"/>
            <w:tcBorders>
              <w:top w:val="nil"/>
              <w:left w:val="single" w:sz="8" w:space="0" w:color="auto"/>
              <w:bottom w:val="single" w:sz="4" w:space="0" w:color="auto"/>
              <w:right w:val="single" w:sz="4" w:space="0" w:color="auto"/>
            </w:tcBorders>
            <w:shd w:val="clear" w:color="auto" w:fill="auto"/>
            <w:vAlign w:val="center"/>
            <w:hideMark/>
          </w:tcPr>
          <w:p w14:paraId="5C54C5E2" w14:textId="77777777" w:rsidR="002639D4" w:rsidRDefault="002639D4" w:rsidP="002639D4">
            <w:pPr>
              <w:rPr>
                <w:sz w:val="20"/>
                <w:szCs w:val="20"/>
              </w:rPr>
            </w:pPr>
            <w:proofErr w:type="spellStart"/>
            <w:r w:rsidRPr="00897447">
              <w:rPr>
                <w:sz w:val="20"/>
                <w:szCs w:val="20"/>
              </w:rPr>
              <w:t>Қор</w:t>
            </w:r>
            <w:proofErr w:type="spellEnd"/>
            <w:r w:rsidRPr="00897447">
              <w:rPr>
                <w:sz w:val="20"/>
                <w:szCs w:val="20"/>
              </w:rPr>
              <w:t xml:space="preserve"> </w:t>
            </w:r>
            <w:proofErr w:type="spellStart"/>
            <w:r w:rsidRPr="00952F4F">
              <w:rPr>
                <w:sz w:val="20"/>
                <w:szCs w:val="20"/>
              </w:rPr>
              <w:t>биржадан</w:t>
            </w:r>
            <w:proofErr w:type="spellEnd"/>
            <w:r w:rsidRPr="00952F4F">
              <w:rPr>
                <w:sz w:val="20"/>
                <w:szCs w:val="20"/>
              </w:rPr>
              <w:t xml:space="preserve"> </w:t>
            </w:r>
            <w:proofErr w:type="spellStart"/>
            <w:r w:rsidRPr="00952F4F">
              <w:rPr>
                <w:sz w:val="20"/>
                <w:szCs w:val="20"/>
              </w:rPr>
              <w:t>тыс</w:t>
            </w:r>
            <w:proofErr w:type="spellEnd"/>
            <w:r w:rsidRPr="00952F4F">
              <w:rPr>
                <w:sz w:val="20"/>
                <w:szCs w:val="20"/>
              </w:rPr>
              <w:t>/</w:t>
            </w:r>
            <w:proofErr w:type="spellStart"/>
            <w:r w:rsidRPr="00952F4F">
              <w:rPr>
                <w:sz w:val="20"/>
                <w:szCs w:val="20"/>
              </w:rPr>
              <w:t>халықаралық</w:t>
            </w:r>
            <w:proofErr w:type="spellEnd"/>
            <w:r w:rsidRPr="00952F4F">
              <w:rPr>
                <w:sz w:val="20"/>
                <w:szCs w:val="20"/>
              </w:rPr>
              <w:t xml:space="preserve"> </w:t>
            </w:r>
            <w:proofErr w:type="spellStart"/>
            <w:r w:rsidRPr="00952F4F">
              <w:rPr>
                <w:sz w:val="20"/>
                <w:szCs w:val="20"/>
              </w:rPr>
              <w:t>нарықта</w:t>
            </w:r>
            <w:proofErr w:type="spellEnd"/>
            <w:r w:rsidRPr="00952F4F">
              <w:rPr>
                <w:sz w:val="20"/>
                <w:szCs w:val="20"/>
              </w:rPr>
              <w:t xml:space="preserve"> </w:t>
            </w:r>
            <w:proofErr w:type="spellStart"/>
            <w:r w:rsidRPr="00952F4F">
              <w:rPr>
                <w:sz w:val="20"/>
                <w:szCs w:val="20"/>
              </w:rPr>
              <w:t>қаржы</w:t>
            </w:r>
            <w:proofErr w:type="spellEnd"/>
            <w:r w:rsidRPr="00952F4F">
              <w:rPr>
                <w:sz w:val="20"/>
                <w:szCs w:val="20"/>
              </w:rPr>
              <w:t xml:space="preserve"> </w:t>
            </w:r>
            <w:proofErr w:type="spellStart"/>
            <w:r w:rsidRPr="00952F4F">
              <w:rPr>
                <w:sz w:val="20"/>
                <w:szCs w:val="20"/>
              </w:rPr>
              <w:t>құралдарын</w:t>
            </w:r>
            <w:proofErr w:type="spellEnd"/>
            <w:r w:rsidRPr="00952F4F">
              <w:rPr>
                <w:sz w:val="20"/>
                <w:szCs w:val="20"/>
              </w:rPr>
              <w:t xml:space="preserve"> </w:t>
            </w:r>
            <w:proofErr w:type="spellStart"/>
            <w:r w:rsidRPr="00952F4F">
              <w:rPr>
                <w:sz w:val="20"/>
                <w:szCs w:val="20"/>
              </w:rPr>
              <w:t>сатып</w:t>
            </w:r>
            <w:proofErr w:type="spellEnd"/>
            <w:r w:rsidRPr="00952F4F">
              <w:rPr>
                <w:sz w:val="20"/>
                <w:szCs w:val="20"/>
              </w:rPr>
              <w:t xml:space="preserve"> </w:t>
            </w:r>
            <w:proofErr w:type="spellStart"/>
            <w:r w:rsidRPr="00952F4F">
              <w:rPr>
                <w:sz w:val="20"/>
                <w:szCs w:val="20"/>
              </w:rPr>
              <w:t>алу</w:t>
            </w:r>
            <w:proofErr w:type="spellEnd"/>
            <w:r w:rsidRPr="00952F4F">
              <w:rPr>
                <w:sz w:val="20"/>
                <w:szCs w:val="20"/>
              </w:rPr>
              <w:t xml:space="preserve">/сату - </w:t>
            </w:r>
            <w:proofErr w:type="spellStart"/>
            <w:r w:rsidRPr="00952F4F">
              <w:rPr>
                <w:sz w:val="20"/>
                <w:szCs w:val="20"/>
              </w:rPr>
              <w:t>мәміле</w:t>
            </w:r>
            <w:proofErr w:type="spellEnd"/>
            <w:r w:rsidRPr="00952F4F">
              <w:rPr>
                <w:sz w:val="20"/>
                <w:szCs w:val="20"/>
              </w:rPr>
              <w:t xml:space="preserve"> </w:t>
            </w:r>
            <w:proofErr w:type="spellStart"/>
            <w:r w:rsidRPr="00952F4F">
              <w:rPr>
                <w:sz w:val="20"/>
                <w:szCs w:val="20"/>
              </w:rPr>
              <w:t>сомасынан</w:t>
            </w:r>
            <w:proofErr w:type="spellEnd"/>
          </w:p>
          <w:p w14:paraId="3FC33B96" w14:textId="105A741A" w:rsidR="00307360" w:rsidRPr="006A72B2" w:rsidRDefault="00307360" w:rsidP="00203149">
            <w:pPr>
              <w:rPr>
                <w:sz w:val="20"/>
                <w:szCs w:val="20"/>
              </w:rPr>
            </w:pPr>
          </w:p>
        </w:tc>
        <w:tc>
          <w:tcPr>
            <w:tcW w:w="5108" w:type="dxa"/>
            <w:tcBorders>
              <w:top w:val="nil"/>
              <w:left w:val="nil"/>
              <w:bottom w:val="single" w:sz="4" w:space="0" w:color="auto"/>
              <w:right w:val="single" w:sz="4" w:space="0" w:color="auto"/>
            </w:tcBorders>
            <w:shd w:val="clear" w:color="auto" w:fill="auto"/>
            <w:vAlign w:val="center"/>
            <w:hideMark/>
          </w:tcPr>
          <w:p w14:paraId="3FD1B1A6" w14:textId="17604275" w:rsidR="00307360" w:rsidRPr="00D9470F" w:rsidRDefault="00307360" w:rsidP="00203149">
            <w:pPr>
              <w:rPr>
                <w:sz w:val="20"/>
                <w:szCs w:val="20"/>
                <w:lang w:val="kk-KZ"/>
              </w:rPr>
            </w:pPr>
            <w:r w:rsidRPr="00FF3231">
              <w:rPr>
                <w:sz w:val="20"/>
                <w:szCs w:val="20"/>
              </w:rPr>
              <w:t>0,5%</w:t>
            </w:r>
            <w:r w:rsidR="002639D4">
              <w:rPr>
                <w:sz w:val="20"/>
                <w:szCs w:val="20"/>
                <w:lang w:val="kk-KZ"/>
              </w:rPr>
              <w:t xml:space="preserve">, </w:t>
            </w:r>
            <w:r w:rsidR="009E7236">
              <w:rPr>
                <w:sz w:val="20"/>
                <w:szCs w:val="20"/>
                <w:lang w:val="kk-KZ"/>
              </w:rPr>
              <w:t>кем</w:t>
            </w:r>
            <w:r w:rsidR="00FE20D6">
              <w:rPr>
                <w:sz w:val="20"/>
                <w:szCs w:val="20"/>
                <w:lang w:val="kk-KZ"/>
              </w:rPr>
              <w:t xml:space="preserve">інде </w:t>
            </w:r>
            <w:r>
              <w:rPr>
                <w:sz w:val="20"/>
                <w:szCs w:val="20"/>
              </w:rPr>
              <w:t xml:space="preserve">100 </w:t>
            </w:r>
            <w:r w:rsidR="00D9470F">
              <w:rPr>
                <w:sz w:val="20"/>
                <w:szCs w:val="20"/>
                <w:lang w:val="kk-KZ"/>
              </w:rPr>
              <w:t>АҚШ доллары</w:t>
            </w:r>
          </w:p>
          <w:p w14:paraId="6A990412" w14:textId="77777777" w:rsidR="00307360" w:rsidRPr="00B87B04" w:rsidRDefault="00307360" w:rsidP="00203149">
            <w:pPr>
              <w:ind w:left="185" w:hanging="142"/>
              <w:rPr>
                <w:sz w:val="20"/>
                <w:szCs w:val="20"/>
              </w:rPr>
            </w:pPr>
          </w:p>
        </w:tc>
      </w:tr>
      <w:tr w:rsidR="00307360" w:rsidRPr="006A72B2" w14:paraId="188088C7" w14:textId="77777777" w:rsidTr="008479A4">
        <w:trPr>
          <w:trHeight w:val="331"/>
        </w:trPr>
        <w:tc>
          <w:tcPr>
            <w:tcW w:w="5245" w:type="dxa"/>
            <w:tcBorders>
              <w:top w:val="nil"/>
              <w:left w:val="single" w:sz="8" w:space="0" w:color="auto"/>
              <w:bottom w:val="single" w:sz="4" w:space="0" w:color="auto"/>
              <w:right w:val="single" w:sz="4" w:space="0" w:color="auto"/>
            </w:tcBorders>
            <w:shd w:val="clear" w:color="auto" w:fill="auto"/>
            <w:vAlign w:val="center"/>
            <w:hideMark/>
          </w:tcPr>
          <w:p w14:paraId="66958468" w14:textId="0A19EAA7" w:rsidR="00307360" w:rsidRPr="00F73040" w:rsidRDefault="002639D4" w:rsidP="00203149">
            <w:pPr>
              <w:rPr>
                <w:sz w:val="20"/>
                <w:szCs w:val="20"/>
              </w:rPr>
            </w:pPr>
            <w:r w:rsidRPr="001F3FC8">
              <w:rPr>
                <w:sz w:val="20"/>
                <w:szCs w:val="20"/>
                <w:lang w:val="kk-KZ"/>
              </w:rPr>
              <w:t>Биржадағы қаражатты айырбастау – айырбастау көлемінен</w:t>
            </w:r>
          </w:p>
        </w:tc>
        <w:tc>
          <w:tcPr>
            <w:tcW w:w="5108" w:type="dxa"/>
            <w:tcBorders>
              <w:top w:val="nil"/>
              <w:left w:val="nil"/>
              <w:bottom w:val="single" w:sz="4" w:space="0" w:color="auto"/>
              <w:right w:val="single" w:sz="4" w:space="0" w:color="auto"/>
            </w:tcBorders>
            <w:shd w:val="clear" w:color="auto" w:fill="auto"/>
            <w:vAlign w:val="center"/>
            <w:hideMark/>
          </w:tcPr>
          <w:p w14:paraId="11056F03" w14:textId="1C592C5C" w:rsidR="00307360" w:rsidRPr="00F73040" w:rsidRDefault="00307360" w:rsidP="00203149">
            <w:pPr>
              <w:rPr>
                <w:sz w:val="20"/>
                <w:szCs w:val="20"/>
              </w:rPr>
            </w:pPr>
            <w:r w:rsidRPr="006E3E3A">
              <w:rPr>
                <w:sz w:val="20"/>
                <w:szCs w:val="20"/>
              </w:rPr>
              <w:t>0,05%</w:t>
            </w:r>
            <w:r>
              <w:rPr>
                <w:sz w:val="20"/>
                <w:szCs w:val="20"/>
                <w:lang w:val="kk-KZ"/>
              </w:rPr>
              <w:t xml:space="preserve">, </w:t>
            </w:r>
            <w:r w:rsidR="006C3AE4">
              <w:rPr>
                <w:sz w:val="20"/>
                <w:szCs w:val="20"/>
                <w:lang w:val="kk-KZ"/>
              </w:rPr>
              <w:t xml:space="preserve">кемінде </w:t>
            </w:r>
            <w:r>
              <w:rPr>
                <w:sz w:val="20"/>
                <w:szCs w:val="20"/>
                <w:lang w:val="kk-KZ"/>
              </w:rPr>
              <w:t>1</w:t>
            </w:r>
            <w:r w:rsidR="000A42F7">
              <w:rPr>
                <w:sz w:val="20"/>
                <w:szCs w:val="20"/>
                <w:lang w:val="kk-KZ"/>
              </w:rPr>
              <w:t xml:space="preserve"> </w:t>
            </w:r>
            <w:r w:rsidR="000A7B60">
              <w:rPr>
                <w:sz w:val="20"/>
                <w:szCs w:val="20"/>
                <w:lang w:val="kk-KZ"/>
              </w:rPr>
              <w:t>АЕК</w:t>
            </w:r>
          </w:p>
        </w:tc>
      </w:tr>
      <w:tr w:rsidR="00307360" w:rsidRPr="00E22952" w14:paraId="47895E8E" w14:textId="77777777" w:rsidTr="008479A4">
        <w:trPr>
          <w:trHeight w:val="1890"/>
        </w:trPr>
        <w:tc>
          <w:tcPr>
            <w:tcW w:w="5245" w:type="dxa"/>
            <w:tcBorders>
              <w:top w:val="single" w:sz="4" w:space="0" w:color="auto"/>
              <w:left w:val="single" w:sz="8" w:space="0" w:color="auto"/>
              <w:bottom w:val="single" w:sz="4" w:space="0" w:color="auto"/>
              <w:right w:val="single" w:sz="4" w:space="0" w:color="auto"/>
            </w:tcBorders>
            <w:shd w:val="clear" w:color="auto" w:fill="auto"/>
            <w:vAlign w:val="center"/>
          </w:tcPr>
          <w:p w14:paraId="160C0719" w14:textId="3B58A501" w:rsidR="00307360" w:rsidRDefault="009D15FC" w:rsidP="00203149">
            <w:pPr>
              <w:spacing w:before="120" w:after="120"/>
              <w:rPr>
                <w:sz w:val="20"/>
                <w:szCs w:val="20"/>
              </w:rPr>
            </w:pPr>
            <w:proofErr w:type="spellStart"/>
            <w:r>
              <w:rPr>
                <w:sz w:val="20"/>
                <w:szCs w:val="20"/>
              </w:rPr>
              <w:t>Репо</w:t>
            </w:r>
            <w:proofErr w:type="spellEnd"/>
            <w:r>
              <w:rPr>
                <w:sz w:val="20"/>
                <w:szCs w:val="20"/>
              </w:rPr>
              <w:t xml:space="preserve"> </w:t>
            </w:r>
            <w:proofErr w:type="spellStart"/>
            <w:r>
              <w:rPr>
                <w:sz w:val="20"/>
                <w:szCs w:val="20"/>
              </w:rPr>
              <w:t>операциялары</w:t>
            </w:r>
            <w:proofErr w:type="spellEnd"/>
          </w:p>
          <w:p w14:paraId="40C047D5" w14:textId="77777777" w:rsidR="009D15FC" w:rsidRPr="006B5244" w:rsidRDefault="009D15FC" w:rsidP="009D15FC">
            <w:pPr>
              <w:rPr>
                <w:sz w:val="20"/>
                <w:szCs w:val="20"/>
                <w:lang w:val="kk-KZ"/>
              </w:rPr>
            </w:pPr>
            <w:r w:rsidRPr="006B5244">
              <w:rPr>
                <w:rFonts w:ascii="Segoe UI Emoji" w:hAnsi="Segoe UI Emoji" w:cs="Segoe UI Emoji"/>
                <w:sz w:val="20"/>
                <w:szCs w:val="20"/>
                <w:lang w:val="kk-KZ"/>
              </w:rPr>
              <w:t>◾</w:t>
            </w:r>
            <w:r w:rsidRPr="006B5244">
              <w:rPr>
                <w:sz w:val="20"/>
                <w:szCs w:val="20"/>
                <w:lang w:val="kk-KZ"/>
              </w:rPr>
              <w:t xml:space="preserve"> кері РЕПО операциясы (ақша қаражатын орналастыру) кезінде – клиенттің кірісіне пайызбен;</w:t>
            </w:r>
          </w:p>
          <w:p w14:paraId="2B908BB9" w14:textId="77777777" w:rsidR="009D15FC" w:rsidRDefault="009D15FC" w:rsidP="009D15FC">
            <w:pPr>
              <w:rPr>
                <w:sz w:val="20"/>
                <w:szCs w:val="20"/>
                <w:lang w:val="kk-KZ"/>
              </w:rPr>
            </w:pPr>
          </w:p>
          <w:p w14:paraId="634D0DC6" w14:textId="77777777" w:rsidR="009D15FC" w:rsidRDefault="009D15FC" w:rsidP="009D15FC">
            <w:pPr>
              <w:rPr>
                <w:sz w:val="20"/>
                <w:szCs w:val="20"/>
              </w:rPr>
            </w:pPr>
            <w:r w:rsidRPr="006B5244">
              <w:rPr>
                <w:rFonts w:ascii="Segoe UI Emoji" w:hAnsi="Segoe UI Emoji" w:cs="Segoe UI Emoji"/>
                <w:sz w:val="20"/>
                <w:szCs w:val="20"/>
                <w:lang w:val="kk-KZ"/>
              </w:rPr>
              <w:t>◾</w:t>
            </w:r>
            <w:r>
              <w:rPr>
                <w:rFonts w:ascii="Segoe UI Emoji" w:hAnsi="Segoe UI Emoji" w:cs="Segoe UI Emoji"/>
                <w:sz w:val="20"/>
                <w:szCs w:val="20"/>
                <w:lang w:val="kk-KZ"/>
              </w:rPr>
              <w:t xml:space="preserve"> </w:t>
            </w:r>
            <w:r w:rsidRPr="00005ABA">
              <w:rPr>
                <w:sz w:val="20"/>
                <w:szCs w:val="20"/>
                <w:lang w:val="kk-KZ"/>
              </w:rPr>
              <w:t>РЕПО операциясы кезінде</w:t>
            </w:r>
            <w:r w:rsidRPr="00795400">
              <w:rPr>
                <w:sz w:val="20"/>
                <w:szCs w:val="20"/>
              </w:rPr>
              <w:t xml:space="preserve"> (</w:t>
            </w:r>
            <w:r>
              <w:rPr>
                <w:sz w:val="20"/>
                <w:szCs w:val="20"/>
                <w:lang w:val="kk-KZ"/>
              </w:rPr>
              <w:t>ақша қаражатын тарту</w:t>
            </w:r>
            <w:r>
              <w:rPr>
                <w:sz w:val="20"/>
                <w:szCs w:val="20"/>
              </w:rPr>
              <w:t>)</w:t>
            </w:r>
          </w:p>
          <w:p w14:paraId="4BAF7C98" w14:textId="291A9769" w:rsidR="00584A28" w:rsidRDefault="009D15FC" w:rsidP="0001349D">
            <w:pPr>
              <w:spacing w:before="120" w:after="120"/>
              <w:rPr>
                <w:sz w:val="20"/>
                <w:szCs w:val="20"/>
              </w:rPr>
            </w:pPr>
            <w:r>
              <w:rPr>
                <w:sz w:val="20"/>
                <w:szCs w:val="20"/>
              </w:rPr>
              <w:t xml:space="preserve">- </w:t>
            </w:r>
            <w:r w:rsidRPr="004039EF">
              <w:rPr>
                <w:sz w:val="20"/>
                <w:szCs w:val="20"/>
                <w:lang w:val="kk-KZ"/>
              </w:rPr>
              <w:t>жабу және ашу көлемі арасындағы айырмашылықтың пайызы</w:t>
            </w:r>
          </w:p>
        </w:tc>
        <w:tc>
          <w:tcPr>
            <w:tcW w:w="5108" w:type="dxa"/>
            <w:tcBorders>
              <w:top w:val="single" w:sz="4" w:space="0" w:color="auto"/>
              <w:left w:val="nil"/>
              <w:bottom w:val="single" w:sz="4" w:space="0" w:color="auto"/>
              <w:right w:val="single" w:sz="4" w:space="0" w:color="auto"/>
            </w:tcBorders>
            <w:shd w:val="clear" w:color="auto" w:fill="auto"/>
            <w:vAlign w:val="center"/>
          </w:tcPr>
          <w:p w14:paraId="45DFF518" w14:textId="77777777" w:rsidR="00584A28" w:rsidRDefault="00584A28" w:rsidP="0001349D">
            <w:pPr>
              <w:spacing w:before="120"/>
              <w:rPr>
                <w:rFonts w:asciiTheme="minorHAnsi" w:hAnsiTheme="minorHAnsi"/>
                <w:sz w:val="20"/>
                <w:szCs w:val="20"/>
                <w:lang w:val="kk-KZ"/>
              </w:rPr>
            </w:pPr>
          </w:p>
          <w:p w14:paraId="7D84F431" w14:textId="1FDE4B8A" w:rsidR="0001349D" w:rsidRDefault="00DC32B0" w:rsidP="0001349D">
            <w:pPr>
              <w:spacing w:before="120"/>
              <w:rPr>
                <w:sz w:val="20"/>
                <w:szCs w:val="20"/>
                <w:lang w:val="kk-KZ"/>
              </w:rPr>
            </w:pPr>
            <w:r>
              <w:rPr>
                <w:rFonts w:ascii="Segoe UI Symbol" w:hAnsi="Segoe UI Symbol"/>
                <w:sz w:val="20"/>
                <w:szCs w:val="20"/>
                <w:lang w:val="kk-KZ"/>
              </w:rPr>
              <w:t>◾</w:t>
            </w:r>
            <w:r w:rsidR="00E05FD9" w:rsidRPr="00B4520E">
              <w:rPr>
                <w:sz w:val="20"/>
                <w:szCs w:val="20"/>
                <w:lang w:val="kk-KZ"/>
              </w:rPr>
              <w:t xml:space="preserve"> </w:t>
            </w:r>
            <w:r w:rsidR="00051ABC" w:rsidRPr="00F12F4E">
              <w:rPr>
                <w:sz w:val="20"/>
                <w:szCs w:val="20"/>
                <w:lang w:val="kk-KZ"/>
              </w:rPr>
              <w:t xml:space="preserve">тұтынушың </w:t>
            </w:r>
            <w:r w:rsidR="00051ABC" w:rsidRPr="00B4520E">
              <w:rPr>
                <w:sz w:val="20"/>
                <w:szCs w:val="20"/>
                <w:lang w:val="kk-KZ"/>
              </w:rPr>
              <w:t>әрбір тапсыры</w:t>
            </w:r>
            <w:r w:rsidR="00051ABC">
              <w:rPr>
                <w:sz w:val="20"/>
                <w:szCs w:val="20"/>
                <w:lang w:val="kk-KZ"/>
              </w:rPr>
              <w:t xml:space="preserve">сы бойынша </w:t>
            </w:r>
            <w:r w:rsidR="00E05FD9" w:rsidRPr="00A845E0">
              <w:rPr>
                <w:sz w:val="20"/>
                <w:szCs w:val="20"/>
                <w:lang w:val="kk-KZ"/>
              </w:rPr>
              <w:t>1%</w:t>
            </w:r>
            <w:r w:rsidR="00E05FD9" w:rsidRPr="00B4520E">
              <w:rPr>
                <w:sz w:val="20"/>
                <w:szCs w:val="20"/>
                <w:lang w:val="kk-KZ"/>
              </w:rPr>
              <w:t xml:space="preserve"> соммадан</w:t>
            </w:r>
            <w:r w:rsidR="00E05FD9" w:rsidRPr="00A845E0">
              <w:rPr>
                <w:sz w:val="20"/>
                <w:szCs w:val="20"/>
                <w:lang w:val="kk-KZ"/>
              </w:rPr>
              <w:t xml:space="preserve">, </w:t>
            </w:r>
            <w:r w:rsidR="00E05FD9">
              <w:rPr>
                <w:sz w:val="20"/>
                <w:szCs w:val="20"/>
                <w:lang w:val="kk-KZ"/>
              </w:rPr>
              <w:t>10</w:t>
            </w:r>
            <w:r w:rsidR="00E05FD9" w:rsidRPr="00B4520E">
              <w:rPr>
                <w:sz w:val="20"/>
                <w:szCs w:val="20"/>
                <w:lang w:val="kk-KZ"/>
              </w:rPr>
              <w:t xml:space="preserve"> </w:t>
            </w:r>
            <w:r w:rsidR="001F6B4B" w:rsidRPr="0072129C">
              <w:rPr>
                <w:sz w:val="20"/>
                <w:szCs w:val="20"/>
                <w:lang w:val="kk-KZ"/>
              </w:rPr>
              <w:t>А</w:t>
            </w:r>
            <w:r w:rsidR="001F6B4B">
              <w:rPr>
                <w:sz w:val="20"/>
                <w:szCs w:val="20"/>
                <w:lang w:val="kk-KZ"/>
              </w:rPr>
              <w:t>ҚШ доллардан</w:t>
            </w:r>
            <w:r w:rsidR="00E05FD9" w:rsidRPr="00B4520E">
              <w:rPr>
                <w:sz w:val="20"/>
                <w:szCs w:val="20"/>
                <w:lang w:val="kk-KZ"/>
              </w:rPr>
              <w:t xml:space="preserve"> кем емес</w:t>
            </w:r>
          </w:p>
          <w:p w14:paraId="10093763" w14:textId="34C70939" w:rsidR="00584A28" w:rsidRDefault="0001349D" w:rsidP="0001349D">
            <w:pPr>
              <w:spacing w:before="120"/>
              <w:rPr>
                <w:sz w:val="20"/>
                <w:szCs w:val="20"/>
                <w:lang w:val="kk-KZ"/>
              </w:rPr>
            </w:pPr>
            <w:r w:rsidRPr="0072129C">
              <w:rPr>
                <w:sz w:val="20"/>
                <w:szCs w:val="20"/>
                <w:lang w:val="kk-KZ"/>
              </w:rPr>
              <w:t xml:space="preserve"> </w:t>
            </w:r>
          </w:p>
          <w:p w14:paraId="349694F8" w14:textId="54C1CAD5" w:rsidR="00307360" w:rsidRDefault="002C1246" w:rsidP="00584A28">
            <w:pPr>
              <w:spacing w:before="120"/>
              <w:rPr>
                <w:sz w:val="20"/>
                <w:szCs w:val="20"/>
                <w:lang w:val="kk-KZ"/>
              </w:rPr>
            </w:pPr>
            <w:r>
              <w:rPr>
                <w:rFonts w:ascii="Segoe UI Symbol" w:hAnsi="Segoe UI Symbol"/>
                <w:sz w:val="20"/>
                <w:szCs w:val="20"/>
                <w:lang w:val="kk-KZ"/>
              </w:rPr>
              <w:t>◾</w:t>
            </w:r>
            <w:r w:rsidR="00A909AF" w:rsidRPr="00B4520E">
              <w:rPr>
                <w:sz w:val="20"/>
                <w:szCs w:val="20"/>
                <w:lang w:val="kk-KZ"/>
              </w:rPr>
              <w:t xml:space="preserve"> </w:t>
            </w:r>
            <w:r w:rsidR="00051ABC" w:rsidRPr="00F12F4E">
              <w:rPr>
                <w:sz w:val="20"/>
                <w:szCs w:val="20"/>
                <w:lang w:val="kk-KZ"/>
              </w:rPr>
              <w:t xml:space="preserve">тұтынушың </w:t>
            </w:r>
            <w:r w:rsidR="00051ABC" w:rsidRPr="00B4520E">
              <w:rPr>
                <w:sz w:val="20"/>
                <w:szCs w:val="20"/>
                <w:lang w:val="kk-KZ"/>
              </w:rPr>
              <w:t>әрбір тапсыры</w:t>
            </w:r>
            <w:r w:rsidR="00051ABC">
              <w:rPr>
                <w:sz w:val="20"/>
                <w:szCs w:val="20"/>
                <w:lang w:val="kk-KZ"/>
              </w:rPr>
              <w:t xml:space="preserve">сы бойынша </w:t>
            </w:r>
            <w:r w:rsidR="00A909AF">
              <w:rPr>
                <w:sz w:val="20"/>
                <w:szCs w:val="20"/>
                <w:lang w:val="kk-KZ"/>
              </w:rPr>
              <w:t>2</w:t>
            </w:r>
            <w:r w:rsidR="00A909AF" w:rsidRPr="00A845E0">
              <w:rPr>
                <w:sz w:val="20"/>
                <w:szCs w:val="20"/>
                <w:lang w:val="kk-KZ"/>
              </w:rPr>
              <w:t>%</w:t>
            </w:r>
            <w:r w:rsidR="00A909AF" w:rsidRPr="00B4520E">
              <w:rPr>
                <w:sz w:val="20"/>
                <w:szCs w:val="20"/>
                <w:lang w:val="kk-KZ"/>
              </w:rPr>
              <w:t xml:space="preserve"> соммадан</w:t>
            </w:r>
            <w:r w:rsidR="00A909AF" w:rsidRPr="00A845E0">
              <w:rPr>
                <w:sz w:val="20"/>
                <w:szCs w:val="20"/>
                <w:lang w:val="kk-KZ"/>
              </w:rPr>
              <w:t xml:space="preserve">, </w:t>
            </w:r>
            <w:r w:rsidR="00A909AF">
              <w:rPr>
                <w:sz w:val="20"/>
                <w:szCs w:val="20"/>
                <w:lang w:val="kk-KZ"/>
              </w:rPr>
              <w:t>20</w:t>
            </w:r>
            <w:r w:rsidR="00A909AF" w:rsidRPr="00B4520E">
              <w:rPr>
                <w:sz w:val="20"/>
                <w:szCs w:val="20"/>
                <w:lang w:val="kk-KZ"/>
              </w:rPr>
              <w:t xml:space="preserve"> </w:t>
            </w:r>
            <w:r w:rsidR="00A909AF" w:rsidRPr="0072129C">
              <w:rPr>
                <w:sz w:val="20"/>
                <w:szCs w:val="20"/>
                <w:lang w:val="kk-KZ"/>
              </w:rPr>
              <w:t>А</w:t>
            </w:r>
            <w:r w:rsidR="00A909AF">
              <w:rPr>
                <w:sz w:val="20"/>
                <w:szCs w:val="20"/>
                <w:lang w:val="kk-KZ"/>
              </w:rPr>
              <w:t>ҚШ доллардан</w:t>
            </w:r>
            <w:r w:rsidR="00A909AF" w:rsidRPr="00B4520E">
              <w:rPr>
                <w:sz w:val="20"/>
                <w:szCs w:val="20"/>
                <w:lang w:val="kk-KZ"/>
              </w:rPr>
              <w:t xml:space="preserve"> кем емес</w:t>
            </w:r>
          </w:p>
          <w:p w14:paraId="0B4DECFD" w14:textId="6A39D2F2" w:rsidR="00584A28" w:rsidRPr="00584A28" w:rsidRDefault="00584A28" w:rsidP="00584A28">
            <w:pPr>
              <w:spacing w:before="120"/>
              <w:rPr>
                <w:sz w:val="20"/>
                <w:szCs w:val="20"/>
                <w:lang w:val="kk-KZ"/>
              </w:rPr>
            </w:pPr>
          </w:p>
        </w:tc>
      </w:tr>
    </w:tbl>
    <w:p w14:paraId="6542515E" w14:textId="77777777" w:rsidR="00307360" w:rsidRPr="00C55944" w:rsidRDefault="00307360" w:rsidP="00490628">
      <w:pPr>
        <w:jc w:val="center"/>
        <w:rPr>
          <w:rFonts w:eastAsiaTheme="minorEastAsia"/>
          <w:b/>
          <w:bCs/>
          <w:sz w:val="22"/>
          <w:szCs w:val="22"/>
          <w:lang w:val="kk-KZ"/>
        </w:rPr>
      </w:pPr>
    </w:p>
    <w:p w14:paraId="2F4E0904" w14:textId="77777777" w:rsidR="00425EF1" w:rsidRDefault="00425EF1" w:rsidP="002A0E7A">
      <w:pPr>
        <w:rPr>
          <w:b/>
          <w:bCs/>
          <w:i/>
          <w:iCs/>
          <w:sz w:val="22"/>
          <w:szCs w:val="22"/>
          <w:u w:val="single"/>
          <w:lang w:val="kk-KZ"/>
        </w:rPr>
      </w:pPr>
    </w:p>
    <w:p w14:paraId="04FA0E3F" w14:textId="77777777" w:rsidR="001B2142" w:rsidRDefault="002A0E7A" w:rsidP="002A0E7A">
      <w:pPr>
        <w:rPr>
          <w:b/>
          <w:bCs/>
          <w:i/>
          <w:iCs/>
          <w:sz w:val="22"/>
          <w:szCs w:val="22"/>
          <w:u w:val="single"/>
          <w:lang w:val="kk-KZ"/>
        </w:rPr>
      </w:pPr>
      <w:r w:rsidRPr="00FA73A8">
        <w:rPr>
          <w:b/>
          <w:bCs/>
          <w:i/>
          <w:iCs/>
          <w:sz w:val="22"/>
          <w:szCs w:val="22"/>
          <w:u w:val="single"/>
          <w:lang w:val="kk-KZ"/>
        </w:rPr>
        <w:t xml:space="preserve">Ескертпелер  </w:t>
      </w:r>
    </w:p>
    <w:p w14:paraId="329BCE49" w14:textId="77777777" w:rsidR="001B2142" w:rsidRDefault="001B2142" w:rsidP="002A0E7A">
      <w:pPr>
        <w:rPr>
          <w:b/>
          <w:bCs/>
          <w:i/>
          <w:iCs/>
          <w:sz w:val="22"/>
          <w:szCs w:val="22"/>
          <w:u w:val="single"/>
          <w:lang w:val="kk-KZ"/>
        </w:rPr>
      </w:pPr>
    </w:p>
    <w:p w14:paraId="11F662BD" w14:textId="0C64CFE4" w:rsidR="00425EF1" w:rsidRPr="00061548" w:rsidRDefault="001B2142" w:rsidP="00061548">
      <w:pPr>
        <w:ind w:left="-709" w:hanging="284"/>
        <w:rPr>
          <w:sz w:val="22"/>
          <w:szCs w:val="22"/>
          <w:lang w:val="kk-KZ"/>
        </w:rPr>
      </w:pPr>
      <w:r>
        <w:rPr>
          <w:rFonts w:ascii="Segoe UI Symbol" w:hAnsi="Segoe UI Symbol"/>
          <w:sz w:val="22"/>
          <w:szCs w:val="22"/>
          <w:lang w:val="kk-KZ"/>
        </w:rPr>
        <w:t>◾</w:t>
      </w:r>
      <w:r>
        <w:rPr>
          <w:sz w:val="22"/>
          <w:szCs w:val="22"/>
          <w:lang w:val="kk-KZ"/>
        </w:rPr>
        <w:t xml:space="preserve"> </w:t>
      </w:r>
      <w:r w:rsidR="00B37EBF">
        <w:rPr>
          <w:sz w:val="22"/>
          <w:szCs w:val="22"/>
          <w:lang w:val="kk-KZ"/>
        </w:rPr>
        <w:t xml:space="preserve"> </w:t>
      </w:r>
      <w:r w:rsidRPr="001B2142">
        <w:rPr>
          <w:sz w:val="22"/>
          <w:szCs w:val="22"/>
          <w:lang w:val="kk-KZ"/>
        </w:rPr>
        <w:t>Жоғарыда көрсетілген мөлшерлемелер мен тарифтерге үшінші тұлғалардың, яғни бағалы қағаздарды жасау және сақтау бойынша нарықтың басқа кәсіби қатысушылары болып табылатын ставкалар мен тарифтер жатады, атап айтқанда:. «Қазақстан қор биржасы» АҚ, «Бағалы қағаздардың орталық депозитарийі» АҚ, кастодиан-банктердің, екінші деңгейлі банктердің, АХҚО биржасының, АХҚО депозитарийінің, халықаралық делдалдық брокерлердің және мәмілелер сомасына енгізілген басқа да комиссиялардың тарифтері.</w:t>
      </w:r>
    </w:p>
    <w:p w14:paraId="4AEB1B34" w14:textId="77777777" w:rsidR="002A0E7A" w:rsidRDefault="002A0E7A" w:rsidP="002A0E7A">
      <w:pPr>
        <w:rPr>
          <w:b/>
          <w:bCs/>
          <w:i/>
          <w:iCs/>
          <w:sz w:val="22"/>
          <w:szCs w:val="22"/>
          <w:u w:val="single"/>
          <w:lang w:val="kk-KZ"/>
        </w:rPr>
      </w:pPr>
    </w:p>
    <w:p w14:paraId="387F6B6A" w14:textId="6DC2F381" w:rsidR="002A0E7A" w:rsidRDefault="002A0E7A" w:rsidP="00F86A71">
      <w:pPr>
        <w:ind w:left="-1276" w:firstLine="283"/>
        <w:rPr>
          <w:sz w:val="22"/>
          <w:szCs w:val="22"/>
          <w:lang w:val="kk-KZ"/>
        </w:rPr>
      </w:pPr>
      <w:r>
        <w:rPr>
          <w:sz w:val="22"/>
          <w:szCs w:val="22"/>
          <w:lang w:val="kk-KZ"/>
        </w:rPr>
        <w:t xml:space="preserve"> </w:t>
      </w:r>
      <w:r w:rsidRPr="005C5290">
        <w:rPr>
          <w:rFonts w:ascii="Segoe UI Emoji" w:hAnsi="Segoe UI Emoji" w:cs="Segoe UI Emoji"/>
          <w:sz w:val="14"/>
          <w:szCs w:val="14"/>
          <w:lang w:val="kk-KZ"/>
        </w:rPr>
        <w:t>◾</w:t>
      </w:r>
      <w:r>
        <w:rPr>
          <w:rFonts w:asciiTheme="minorHAnsi" w:hAnsiTheme="minorHAnsi" w:cs="Segoe UI Emoji"/>
          <w:sz w:val="14"/>
          <w:szCs w:val="14"/>
          <w:lang w:val="kk-KZ"/>
        </w:rPr>
        <w:t xml:space="preserve">    </w:t>
      </w:r>
      <w:r w:rsidRPr="00A53922">
        <w:rPr>
          <w:sz w:val="22"/>
          <w:szCs w:val="22"/>
          <w:lang w:val="kk-KZ"/>
        </w:rPr>
        <w:t>Жоғарыда көрсетілген тарифтерге</w:t>
      </w:r>
      <w:r>
        <w:rPr>
          <w:sz w:val="22"/>
          <w:szCs w:val="22"/>
          <w:lang w:val="kk-KZ"/>
        </w:rPr>
        <w:t xml:space="preserve"> келесілер </w:t>
      </w:r>
      <w:r w:rsidR="00357FD8">
        <w:rPr>
          <w:sz w:val="22"/>
          <w:szCs w:val="22"/>
          <w:lang w:val="kk-KZ"/>
        </w:rPr>
        <w:t>кірмейді</w:t>
      </w:r>
      <w:r w:rsidRPr="0030613C">
        <w:rPr>
          <w:sz w:val="22"/>
          <w:szCs w:val="22"/>
          <w:lang w:val="kk-KZ"/>
        </w:rPr>
        <w:t>:</w:t>
      </w:r>
    </w:p>
    <w:p w14:paraId="0B48986E" w14:textId="77777777" w:rsidR="002A0E7A" w:rsidRDefault="002A0E7A" w:rsidP="002A0E7A">
      <w:pPr>
        <w:ind w:left="-993" w:firstLine="142"/>
        <w:rPr>
          <w:sz w:val="22"/>
          <w:szCs w:val="22"/>
          <w:lang w:val="kk-KZ"/>
        </w:rPr>
      </w:pPr>
    </w:p>
    <w:p w14:paraId="7DB09494" w14:textId="77777777" w:rsidR="002A0E7A" w:rsidRPr="00C972B8" w:rsidRDefault="002A0E7A" w:rsidP="002A0E7A">
      <w:pPr>
        <w:ind w:left="-709" w:firstLine="142"/>
        <w:rPr>
          <w:sz w:val="22"/>
          <w:szCs w:val="22"/>
          <w:lang w:val="kk-KZ"/>
        </w:rPr>
      </w:pPr>
      <w:r>
        <w:rPr>
          <w:sz w:val="22"/>
          <w:szCs w:val="22"/>
          <w:lang w:val="kk-KZ"/>
        </w:rPr>
        <w:t>СДРТ</w:t>
      </w:r>
      <w:r w:rsidRPr="00C972B8">
        <w:rPr>
          <w:sz w:val="22"/>
          <w:szCs w:val="22"/>
          <w:lang w:val="kk-KZ"/>
        </w:rPr>
        <w:t xml:space="preserve">* режиміне байланысты </w:t>
      </w:r>
      <w:r>
        <w:rPr>
          <w:sz w:val="22"/>
          <w:szCs w:val="22"/>
          <w:lang w:val="kk-KZ"/>
        </w:rPr>
        <w:t xml:space="preserve">елтаңбалық алым (Гербовый сбор) </w:t>
      </w:r>
      <w:r w:rsidRPr="00C972B8">
        <w:rPr>
          <w:sz w:val="22"/>
          <w:szCs w:val="22"/>
          <w:lang w:val="kk-KZ"/>
        </w:rPr>
        <w:t>транзакция сомасының 0,2%/1,5%.</w:t>
      </w:r>
    </w:p>
    <w:p w14:paraId="7A40E1B5" w14:textId="77777777" w:rsidR="002A0E7A" w:rsidRDefault="002A0E7A" w:rsidP="002A0E7A">
      <w:pPr>
        <w:ind w:left="-567"/>
        <w:rPr>
          <w:sz w:val="22"/>
          <w:szCs w:val="22"/>
          <w:lang w:val="kk-KZ"/>
        </w:rPr>
      </w:pPr>
      <w:r w:rsidRPr="00C972B8">
        <w:rPr>
          <w:sz w:val="22"/>
          <w:szCs w:val="22"/>
          <w:lang w:val="kk-KZ"/>
        </w:rPr>
        <w:t xml:space="preserve">* </w:t>
      </w:r>
      <w:r>
        <w:rPr>
          <w:sz w:val="22"/>
          <w:szCs w:val="22"/>
          <w:lang w:val="kk-KZ"/>
        </w:rPr>
        <w:t>Мемлекеттік алым бойынша резервтік салық</w:t>
      </w:r>
    </w:p>
    <w:p w14:paraId="236C19D2" w14:textId="77777777" w:rsidR="0009115C" w:rsidRDefault="0009115C" w:rsidP="002A0E7A">
      <w:pPr>
        <w:ind w:left="-567"/>
        <w:rPr>
          <w:sz w:val="22"/>
          <w:szCs w:val="22"/>
          <w:lang w:val="kk-KZ"/>
        </w:rPr>
      </w:pPr>
    </w:p>
    <w:p w14:paraId="67BE09A8" w14:textId="698B06D2" w:rsidR="0009115C" w:rsidRDefault="00EC29B2" w:rsidP="002A0E7A">
      <w:pPr>
        <w:ind w:left="-567"/>
        <w:rPr>
          <w:sz w:val="22"/>
          <w:szCs w:val="22"/>
          <w:lang w:val="kk-KZ"/>
        </w:rPr>
      </w:pPr>
      <w:r w:rsidRPr="008B7EA6">
        <w:rPr>
          <w:sz w:val="22"/>
          <w:szCs w:val="22"/>
          <w:lang w:val="kk-KZ"/>
        </w:rPr>
        <w:t xml:space="preserve">W8-BEN </w:t>
      </w:r>
      <w:r w:rsidR="008B7EA6">
        <w:rPr>
          <w:sz w:val="22"/>
          <w:szCs w:val="22"/>
          <w:lang w:val="kk-KZ"/>
        </w:rPr>
        <w:t xml:space="preserve">нысанын беру ақысы </w:t>
      </w:r>
    </w:p>
    <w:p w14:paraId="5A88FB62" w14:textId="77777777" w:rsidR="00FD4B81" w:rsidRDefault="00FD4B81" w:rsidP="002A0E7A">
      <w:pPr>
        <w:ind w:left="-567"/>
        <w:rPr>
          <w:sz w:val="22"/>
          <w:szCs w:val="22"/>
          <w:lang w:val="kk-KZ"/>
        </w:rPr>
      </w:pPr>
    </w:p>
    <w:p w14:paraId="08F13A77" w14:textId="475E3DAF" w:rsidR="00FD4B81" w:rsidRPr="00FD4B81" w:rsidRDefault="00FD4B81" w:rsidP="00FD4B81">
      <w:pPr>
        <w:ind w:left="-709" w:firstLine="142"/>
        <w:rPr>
          <w:sz w:val="22"/>
          <w:szCs w:val="22"/>
          <w:lang w:val="kk-KZ"/>
        </w:rPr>
      </w:pPr>
      <w:r w:rsidRPr="00FD4B81">
        <w:rPr>
          <w:sz w:val="22"/>
          <w:szCs w:val="22"/>
          <w:lang w:val="kk-KZ"/>
        </w:rPr>
        <w:t>Жоғарыда қарастырылмаған үшінші тұлғалардың басқа комиссиялары.</w:t>
      </w:r>
    </w:p>
    <w:p w14:paraId="16C36D19" w14:textId="77777777" w:rsidR="002A0E7A" w:rsidRDefault="002A0E7A" w:rsidP="00FD4B81">
      <w:pPr>
        <w:rPr>
          <w:sz w:val="22"/>
          <w:szCs w:val="22"/>
          <w:lang w:val="kk-KZ"/>
        </w:rPr>
      </w:pPr>
    </w:p>
    <w:p w14:paraId="623D1D64" w14:textId="77777777" w:rsidR="002A0E7A" w:rsidRPr="008A265C" w:rsidRDefault="002A0E7A" w:rsidP="00FD4B81">
      <w:pPr>
        <w:ind w:left="-567" w:hanging="284"/>
        <w:rPr>
          <w:sz w:val="22"/>
          <w:szCs w:val="22"/>
          <w:lang w:val="kk-KZ"/>
        </w:rPr>
      </w:pPr>
      <w:r w:rsidRPr="005C5290">
        <w:rPr>
          <w:rFonts w:ascii="Segoe UI Emoji" w:hAnsi="Segoe UI Emoji" w:cs="Segoe UI Emoji"/>
          <w:sz w:val="14"/>
          <w:szCs w:val="14"/>
          <w:lang w:val="kk-KZ"/>
        </w:rPr>
        <w:t>◾</w:t>
      </w:r>
      <w:r w:rsidRPr="0088166B">
        <w:rPr>
          <w:sz w:val="22"/>
          <w:szCs w:val="22"/>
          <w:lang w:val="kk-KZ"/>
        </w:rPr>
        <w:t xml:space="preserve"> </w:t>
      </w:r>
      <w:r>
        <w:rPr>
          <w:sz w:val="22"/>
          <w:szCs w:val="22"/>
          <w:lang w:val="kk-KZ"/>
        </w:rPr>
        <w:t xml:space="preserve"> </w:t>
      </w:r>
      <w:r w:rsidRPr="0088166B">
        <w:rPr>
          <w:sz w:val="22"/>
          <w:szCs w:val="22"/>
          <w:lang w:val="kk-KZ"/>
        </w:rPr>
        <w:t xml:space="preserve">Мәмілелер жасалған елдің заңнамасына сәйкес ұсталатын операциялар бойынша кез келген </w:t>
      </w:r>
      <w:r>
        <w:rPr>
          <w:sz w:val="22"/>
          <w:szCs w:val="22"/>
          <w:lang w:val="kk-KZ"/>
        </w:rPr>
        <w:t>міндеттер</w:t>
      </w:r>
      <w:r w:rsidRPr="0088166B">
        <w:rPr>
          <w:sz w:val="22"/>
          <w:szCs w:val="22"/>
          <w:lang w:val="kk-KZ"/>
        </w:rPr>
        <w:t xml:space="preserve">, </w:t>
      </w:r>
      <w:r w:rsidRPr="006905E4">
        <w:rPr>
          <w:sz w:val="22"/>
          <w:szCs w:val="22"/>
          <w:lang w:val="kk-KZ"/>
        </w:rPr>
        <w:t xml:space="preserve"> </w:t>
      </w:r>
      <w:r w:rsidRPr="0088166B">
        <w:rPr>
          <w:sz w:val="22"/>
          <w:szCs w:val="22"/>
          <w:lang w:val="kk-KZ"/>
        </w:rPr>
        <w:t>салықтар мен алымдар Компанияның міндеттемесі болып табылмайды және Клиент төлеуге тиіс.</w:t>
      </w:r>
    </w:p>
    <w:p w14:paraId="5D9D5FD7" w14:textId="77777777" w:rsidR="002A0E7A" w:rsidRDefault="002A0E7A" w:rsidP="002A0E7A">
      <w:pPr>
        <w:ind w:left="-993" w:firstLine="142"/>
        <w:rPr>
          <w:sz w:val="22"/>
          <w:szCs w:val="22"/>
          <w:lang w:val="kk-KZ"/>
        </w:rPr>
      </w:pPr>
    </w:p>
    <w:p w14:paraId="7972A520" w14:textId="57F9E869" w:rsidR="002A0E7A" w:rsidRDefault="002A0E7A" w:rsidP="003A3B80">
      <w:pPr>
        <w:ind w:left="-567" w:hanging="284"/>
        <w:rPr>
          <w:sz w:val="22"/>
          <w:szCs w:val="22"/>
          <w:lang w:val="kk-KZ"/>
        </w:rPr>
      </w:pPr>
      <w:r w:rsidRPr="005C5290">
        <w:rPr>
          <w:rFonts w:ascii="Segoe UI Emoji" w:hAnsi="Segoe UI Emoji" w:cs="Segoe UI Emoji"/>
          <w:sz w:val="14"/>
          <w:szCs w:val="14"/>
          <w:lang w:val="kk-KZ"/>
        </w:rPr>
        <w:t>◾</w:t>
      </w:r>
      <w:r>
        <w:rPr>
          <w:rFonts w:asciiTheme="minorHAnsi" w:hAnsiTheme="minorHAnsi" w:cs="Segoe UI Emoji"/>
          <w:sz w:val="14"/>
          <w:szCs w:val="14"/>
          <w:lang w:val="kk-KZ"/>
        </w:rPr>
        <w:t xml:space="preserve">   </w:t>
      </w:r>
      <w:r w:rsidRPr="0047686C">
        <w:rPr>
          <w:sz w:val="22"/>
          <w:szCs w:val="22"/>
          <w:lang w:val="kk-KZ"/>
        </w:rPr>
        <w:t>Компанияның транзакциялар бойынша сыйақысы клиенттік тапсырыстың орындалған бөлігінің жалпы көлеміне</w:t>
      </w:r>
      <w:r w:rsidR="005A3DFC">
        <w:rPr>
          <w:sz w:val="22"/>
          <w:szCs w:val="22"/>
          <w:lang w:val="kk-KZ"/>
        </w:rPr>
        <w:t xml:space="preserve"> қарай</w:t>
      </w:r>
      <w:r w:rsidRPr="0047686C">
        <w:rPr>
          <w:sz w:val="22"/>
          <w:szCs w:val="22"/>
          <w:lang w:val="kk-KZ"/>
        </w:rPr>
        <w:t xml:space="preserve"> есептеледі. Сонымен, егер бір тапсырыс бойынша екі немесе одан да көп мәмілелер жасалса, комиссия осы тапсырыс бойынша жасалған мәмілелердің жалпы сомасына </w:t>
      </w:r>
      <w:r w:rsidR="0072143D">
        <w:rPr>
          <w:sz w:val="22"/>
          <w:szCs w:val="22"/>
          <w:lang w:val="kk-KZ"/>
        </w:rPr>
        <w:t>негізделеді</w:t>
      </w:r>
      <w:r w:rsidR="0072143D" w:rsidRPr="0072143D">
        <w:rPr>
          <w:sz w:val="22"/>
          <w:szCs w:val="22"/>
          <w:lang w:val="kk-KZ"/>
        </w:rPr>
        <w:t>.</w:t>
      </w:r>
    </w:p>
    <w:p w14:paraId="5A2806AE" w14:textId="77777777" w:rsidR="00555756" w:rsidRDefault="00555756" w:rsidP="003A3B80">
      <w:pPr>
        <w:ind w:left="-567" w:hanging="284"/>
        <w:rPr>
          <w:sz w:val="22"/>
          <w:szCs w:val="22"/>
          <w:lang w:val="kk-KZ"/>
        </w:rPr>
      </w:pPr>
    </w:p>
    <w:p w14:paraId="262AD054" w14:textId="4B1A21DB" w:rsidR="00697368" w:rsidRPr="00555756" w:rsidRDefault="00697368" w:rsidP="003A3B80">
      <w:pPr>
        <w:ind w:left="-567" w:hanging="284"/>
        <w:rPr>
          <w:sz w:val="22"/>
          <w:szCs w:val="22"/>
          <w:lang w:val="kk-KZ"/>
        </w:rPr>
      </w:pPr>
      <w:r>
        <w:rPr>
          <w:rFonts w:ascii="Segoe UI Symbol" w:hAnsi="Segoe UI Symbol"/>
          <w:sz w:val="22"/>
          <w:szCs w:val="22"/>
          <w:lang w:val="kk-KZ"/>
        </w:rPr>
        <w:t>◾</w:t>
      </w:r>
      <w:r>
        <w:rPr>
          <w:sz w:val="22"/>
          <w:szCs w:val="22"/>
          <w:lang w:val="kk-KZ"/>
        </w:rPr>
        <w:t xml:space="preserve"> </w:t>
      </w:r>
      <w:r w:rsidR="00555756">
        <w:rPr>
          <w:sz w:val="22"/>
          <w:szCs w:val="22"/>
          <w:lang w:val="kk-KZ"/>
        </w:rPr>
        <w:t xml:space="preserve"> </w:t>
      </w:r>
      <w:r w:rsidR="00555756" w:rsidRPr="00555756">
        <w:rPr>
          <w:sz w:val="22"/>
          <w:szCs w:val="22"/>
          <w:lang w:val="kk-KZ"/>
        </w:rPr>
        <w:t>Қо</w:t>
      </w:r>
      <w:r w:rsidR="00DB03A2">
        <w:rPr>
          <w:sz w:val="22"/>
          <w:szCs w:val="22"/>
          <w:lang w:val="kk-KZ"/>
        </w:rPr>
        <w:t>мпанияның</w:t>
      </w:r>
      <w:r w:rsidR="00555756" w:rsidRPr="00555756">
        <w:rPr>
          <w:sz w:val="22"/>
          <w:szCs w:val="22"/>
          <w:lang w:val="kk-KZ"/>
        </w:rPr>
        <w:t xml:space="preserve"> қаржы құралдарын сақтағаны үшін сыйақысы сыйақы есептелген күнгі Қазақстан Республикасы Ұлттық Банкінің ресми бағамы бойынша есептеледі. Нарықтық баға белгілеулері болмаған жағдайда нарықтық құн ретінде эмиссия валютасындағы номиналды құн пайдаланылады.</w:t>
      </w:r>
    </w:p>
    <w:p w14:paraId="1DA69FDE" w14:textId="77777777" w:rsidR="002A0E7A" w:rsidRPr="00271BD2" w:rsidRDefault="002A0E7A" w:rsidP="00271BD2">
      <w:pPr>
        <w:rPr>
          <w:rFonts w:asciiTheme="minorHAnsi" w:hAnsiTheme="minorHAnsi"/>
          <w:sz w:val="22"/>
          <w:szCs w:val="22"/>
          <w:lang w:val="kk-KZ"/>
        </w:rPr>
      </w:pPr>
    </w:p>
    <w:p w14:paraId="05514CF0" w14:textId="4B486A94" w:rsidR="00F82034" w:rsidRPr="00D96207" w:rsidRDefault="002A0E7A" w:rsidP="00BC507B">
      <w:pPr>
        <w:ind w:left="-567" w:hanging="284"/>
        <w:rPr>
          <w:sz w:val="22"/>
          <w:szCs w:val="22"/>
          <w:lang w:val="kk-KZ"/>
        </w:rPr>
      </w:pPr>
      <w:r w:rsidRPr="005C5290">
        <w:rPr>
          <w:rFonts w:ascii="Segoe UI Emoji" w:hAnsi="Segoe UI Emoji" w:cs="Segoe UI Emoji"/>
          <w:sz w:val="14"/>
          <w:szCs w:val="14"/>
          <w:lang w:val="kk-KZ"/>
        </w:rPr>
        <w:t>◾</w:t>
      </w:r>
      <w:r>
        <w:rPr>
          <w:rFonts w:asciiTheme="minorHAnsi" w:hAnsiTheme="minorHAnsi" w:cs="Segoe UI Emoji"/>
          <w:sz w:val="14"/>
          <w:szCs w:val="14"/>
          <w:lang w:val="kk-KZ"/>
        </w:rPr>
        <w:t xml:space="preserve"> </w:t>
      </w:r>
      <w:r w:rsidRPr="00F52B69">
        <w:rPr>
          <w:rFonts w:asciiTheme="minorHAnsi" w:hAnsiTheme="minorHAnsi" w:cs="Segoe UI Emoji"/>
          <w:sz w:val="14"/>
          <w:szCs w:val="14"/>
          <w:lang w:val="kk-KZ"/>
        </w:rPr>
        <w:t xml:space="preserve"> </w:t>
      </w:r>
      <w:r w:rsidR="00D96207">
        <w:rPr>
          <w:rFonts w:asciiTheme="minorHAnsi" w:hAnsiTheme="minorHAnsi" w:cs="Segoe UI Emoji"/>
          <w:sz w:val="14"/>
          <w:szCs w:val="14"/>
          <w:lang w:val="kk-KZ"/>
        </w:rPr>
        <w:t xml:space="preserve"> </w:t>
      </w:r>
      <w:r>
        <w:rPr>
          <w:sz w:val="22"/>
          <w:szCs w:val="22"/>
          <w:lang w:val="kk-KZ"/>
        </w:rPr>
        <w:t xml:space="preserve">Компания </w:t>
      </w:r>
      <w:r w:rsidRPr="009B5BF5">
        <w:rPr>
          <w:sz w:val="22"/>
          <w:szCs w:val="22"/>
          <w:lang w:val="kk-KZ"/>
        </w:rPr>
        <w:t>біржақты тәртіп</w:t>
      </w:r>
      <w:r w:rsidR="007C1468">
        <w:rPr>
          <w:sz w:val="22"/>
          <w:szCs w:val="22"/>
          <w:lang w:val="kk-KZ"/>
        </w:rPr>
        <w:t xml:space="preserve">те қызмет </w:t>
      </w:r>
      <w:r w:rsidR="00CD0174">
        <w:rPr>
          <w:sz w:val="22"/>
          <w:szCs w:val="22"/>
          <w:lang w:val="kk-KZ"/>
        </w:rPr>
        <w:t xml:space="preserve">көрсететін кастодиан банктің айырбастау </w:t>
      </w:r>
      <w:r w:rsidRPr="009B5BF5">
        <w:rPr>
          <w:sz w:val="22"/>
          <w:szCs w:val="22"/>
          <w:lang w:val="kk-KZ"/>
        </w:rPr>
        <w:t>күніндегі</w:t>
      </w:r>
      <w:r>
        <w:rPr>
          <w:sz w:val="22"/>
          <w:szCs w:val="22"/>
          <w:lang w:val="kk-KZ"/>
        </w:rPr>
        <w:t xml:space="preserve"> </w:t>
      </w:r>
      <w:r w:rsidR="00AC48D8">
        <w:rPr>
          <w:sz w:val="22"/>
          <w:szCs w:val="22"/>
          <w:lang w:val="kk-KZ"/>
        </w:rPr>
        <w:t xml:space="preserve">бағамы </w:t>
      </w:r>
      <w:r w:rsidR="00321973">
        <w:rPr>
          <w:sz w:val="22"/>
          <w:szCs w:val="22"/>
          <w:lang w:val="kk-KZ"/>
        </w:rPr>
        <w:t>бойынша төлем міндеттемелерін өтеу үшін</w:t>
      </w:r>
      <w:r w:rsidR="00F82034">
        <w:rPr>
          <w:sz w:val="22"/>
          <w:szCs w:val="22"/>
          <w:lang w:val="kk-KZ"/>
        </w:rPr>
        <w:t xml:space="preserve"> </w:t>
      </w:r>
      <w:r w:rsidR="00F82034" w:rsidRPr="009B5BF5">
        <w:rPr>
          <w:sz w:val="22"/>
          <w:szCs w:val="22"/>
          <w:lang w:val="kk-KZ"/>
        </w:rPr>
        <w:t>жеткілікті мөлшерде</w:t>
      </w:r>
      <w:r w:rsidR="00321973">
        <w:rPr>
          <w:sz w:val="22"/>
          <w:szCs w:val="22"/>
          <w:lang w:val="kk-KZ"/>
        </w:rPr>
        <w:t xml:space="preserve"> </w:t>
      </w:r>
      <w:r w:rsidR="00D96207" w:rsidRPr="00D96207">
        <w:rPr>
          <w:sz w:val="22"/>
          <w:szCs w:val="22"/>
          <w:lang w:val="kk-KZ"/>
        </w:rPr>
        <w:t>шетел валютасынан ұлттық валютаға ақшаны айырбастауға құқылы.</w:t>
      </w:r>
    </w:p>
    <w:p w14:paraId="1D090206" w14:textId="77777777" w:rsidR="00F82034" w:rsidRDefault="00F82034" w:rsidP="00BC507B">
      <w:pPr>
        <w:ind w:left="-567" w:hanging="284"/>
        <w:rPr>
          <w:sz w:val="22"/>
          <w:szCs w:val="22"/>
          <w:lang w:val="kk-KZ"/>
        </w:rPr>
      </w:pPr>
    </w:p>
    <w:p w14:paraId="4C474EE1" w14:textId="77777777" w:rsidR="00BC507B" w:rsidRDefault="00BC507B" w:rsidP="00111F70">
      <w:pPr>
        <w:tabs>
          <w:tab w:val="left" w:pos="0"/>
          <w:tab w:val="left" w:pos="142"/>
          <w:tab w:val="left" w:pos="284"/>
          <w:tab w:val="left" w:pos="426"/>
          <w:tab w:val="left" w:pos="709"/>
        </w:tabs>
        <w:spacing w:before="80" w:after="80"/>
        <w:rPr>
          <w:b/>
          <w:sz w:val="22"/>
          <w:szCs w:val="22"/>
          <w:lang w:val="kk-KZ"/>
        </w:rPr>
      </w:pPr>
    </w:p>
    <w:p w14:paraId="220B8913" w14:textId="77777777" w:rsidR="00BC507B" w:rsidRDefault="00BC507B" w:rsidP="00111F70">
      <w:pPr>
        <w:tabs>
          <w:tab w:val="left" w:pos="0"/>
          <w:tab w:val="left" w:pos="142"/>
          <w:tab w:val="left" w:pos="284"/>
          <w:tab w:val="left" w:pos="426"/>
          <w:tab w:val="left" w:pos="709"/>
        </w:tabs>
        <w:spacing w:before="80" w:after="80"/>
        <w:rPr>
          <w:b/>
          <w:sz w:val="22"/>
          <w:szCs w:val="22"/>
          <w:lang w:val="kk-KZ"/>
        </w:rPr>
      </w:pPr>
    </w:p>
    <w:p w14:paraId="364F35CE" w14:textId="77777777" w:rsidR="00BC507B" w:rsidRDefault="00BC507B" w:rsidP="00111F70">
      <w:pPr>
        <w:tabs>
          <w:tab w:val="left" w:pos="0"/>
          <w:tab w:val="left" w:pos="142"/>
          <w:tab w:val="left" w:pos="284"/>
          <w:tab w:val="left" w:pos="426"/>
          <w:tab w:val="left" w:pos="709"/>
        </w:tabs>
        <w:spacing w:before="80" w:after="80"/>
        <w:rPr>
          <w:b/>
          <w:sz w:val="22"/>
          <w:szCs w:val="22"/>
          <w:lang w:val="kk-KZ"/>
        </w:rPr>
      </w:pPr>
    </w:p>
    <w:p w14:paraId="205F76E2" w14:textId="77777777" w:rsidR="00BC507B" w:rsidRDefault="00BC507B" w:rsidP="00111F70">
      <w:pPr>
        <w:tabs>
          <w:tab w:val="left" w:pos="0"/>
          <w:tab w:val="left" w:pos="142"/>
          <w:tab w:val="left" w:pos="284"/>
          <w:tab w:val="left" w:pos="426"/>
          <w:tab w:val="left" w:pos="709"/>
        </w:tabs>
        <w:spacing w:before="80" w:after="80"/>
        <w:rPr>
          <w:b/>
          <w:sz w:val="22"/>
          <w:szCs w:val="22"/>
          <w:lang w:val="kk-KZ"/>
        </w:rPr>
      </w:pPr>
    </w:p>
    <w:p w14:paraId="58231EB5" w14:textId="77777777" w:rsidR="00BC507B" w:rsidRDefault="00BC507B" w:rsidP="00111F70">
      <w:pPr>
        <w:tabs>
          <w:tab w:val="left" w:pos="0"/>
          <w:tab w:val="left" w:pos="142"/>
          <w:tab w:val="left" w:pos="284"/>
          <w:tab w:val="left" w:pos="426"/>
          <w:tab w:val="left" w:pos="709"/>
        </w:tabs>
        <w:spacing w:before="80" w:after="80"/>
        <w:rPr>
          <w:b/>
          <w:sz w:val="22"/>
          <w:szCs w:val="22"/>
          <w:lang w:val="kk-KZ"/>
        </w:rPr>
      </w:pPr>
    </w:p>
    <w:p w14:paraId="6A745A98" w14:textId="77777777" w:rsidR="00BC507B" w:rsidRDefault="00BC507B" w:rsidP="00111F70">
      <w:pPr>
        <w:tabs>
          <w:tab w:val="left" w:pos="0"/>
          <w:tab w:val="left" w:pos="142"/>
          <w:tab w:val="left" w:pos="284"/>
          <w:tab w:val="left" w:pos="426"/>
          <w:tab w:val="left" w:pos="709"/>
        </w:tabs>
        <w:spacing w:before="80" w:after="80"/>
        <w:rPr>
          <w:b/>
          <w:sz w:val="22"/>
          <w:szCs w:val="22"/>
          <w:lang w:val="kk-KZ"/>
        </w:rPr>
      </w:pPr>
    </w:p>
    <w:p w14:paraId="67F47B98" w14:textId="77777777" w:rsidR="00BC507B" w:rsidRDefault="00BC507B" w:rsidP="00111F70">
      <w:pPr>
        <w:tabs>
          <w:tab w:val="left" w:pos="0"/>
          <w:tab w:val="left" w:pos="142"/>
          <w:tab w:val="left" w:pos="284"/>
          <w:tab w:val="left" w:pos="426"/>
          <w:tab w:val="left" w:pos="709"/>
        </w:tabs>
        <w:spacing w:before="80" w:after="80"/>
        <w:rPr>
          <w:b/>
          <w:sz w:val="22"/>
          <w:szCs w:val="22"/>
          <w:lang w:val="kk-KZ"/>
        </w:rPr>
      </w:pPr>
    </w:p>
    <w:p w14:paraId="27C631CA" w14:textId="77777777" w:rsidR="00BC507B" w:rsidRDefault="00BC507B" w:rsidP="00111F70">
      <w:pPr>
        <w:tabs>
          <w:tab w:val="left" w:pos="0"/>
          <w:tab w:val="left" w:pos="142"/>
          <w:tab w:val="left" w:pos="284"/>
          <w:tab w:val="left" w:pos="426"/>
          <w:tab w:val="left" w:pos="709"/>
        </w:tabs>
        <w:spacing w:before="80" w:after="80"/>
        <w:rPr>
          <w:b/>
          <w:sz w:val="22"/>
          <w:szCs w:val="22"/>
          <w:lang w:val="kk-KZ"/>
        </w:rPr>
      </w:pPr>
    </w:p>
    <w:p w14:paraId="7A402E1A" w14:textId="77777777" w:rsidR="00BC507B" w:rsidRDefault="00BC507B" w:rsidP="00111F70">
      <w:pPr>
        <w:tabs>
          <w:tab w:val="left" w:pos="0"/>
          <w:tab w:val="left" w:pos="142"/>
          <w:tab w:val="left" w:pos="284"/>
          <w:tab w:val="left" w:pos="426"/>
          <w:tab w:val="left" w:pos="709"/>
        </w:tabs>
        <w:spacing w:before="80" w:after="80"/>
        <w:rPr>
          <w:b/>
          <w:sz w:val="22"/>
          <w:szCs w:val="22"/>
          <w:lang w:val="kk-KZ"/>
        </w:rPr>
      </w:pPr>
    </w:p>
    <w:p w14:paraId="22DA7E78" w14:textId="77777777" w:rsidR="00BC507B" w:rsidRDefault="00BC507B" w:rsidP="00111F70">
      <w:pPr>
        <w:tabs>
          <w:tab w:val="left" w:pos="0"/>
          <w:tab w:val="left" w:pos="142"/>
          <w:tab w:val="left" w:pos="284"/>
          <w:tab w:val="left" w:pos="426"/>
          <w:tab w:val="left" w:pos="709"/>
        </w:tabs>
        <w:spacing w:before="80" w:after="80"/>
        <w:rPr>
          <w:b/>
          <w:sz w:val="22"/>
          <w:szCs w:val="22"/>
          <w:lang w:val="kk-KZ"/>
        </w:rPr>
      </w:pPr>
    </w:p>
    <w:p w14:paraId="31E1A3CA" w14:textId="77777777" w:rsidR="00BC507B" w:rsidRDefault="00BC507B" w:rsidP="00111F70">
      <w:pPr>
        <w:tabs>
          <w:tab w:val="left" w:pos="0"/>
          <w:tab w:val="left" w:pos="142"/>
          <w:tab w:val="left" w:pos="284"/>
          <w:tab w:val="left" w:pos="426"/>
          <w:tab w:val="left" w:pos="709"/>
        </w:tabs>
        <w:spacing w:before="80" w:after="80"/>
        <w:rPr>
          <w:b/>
          <w:sz w:val="22"/>
          <w:szCs w:val="22"/>
          <w:lang w:val="kk-KZ"/>
        </w:rPr>
      </w:pPr>
    </w:p>
    <w:p w14:paraId="3BBD072F" w14:textId="77777777" w:rsidR="00BC507B" w:rsidRDefault="00BC507B" w:rsidP="00111F70">
      <w:pPr>
        <w:tabs>
          <w:tab w:val="left" w:pos="0"/>
          <w:tab w:val="left" w:pos="142"/>
          <w:tab w:val="left" w:pos="284"/>
          <w:tab w:val="left" w:pos="426"/>
          <w:tab w:val="left" w:pos="709"/>
        </w:tabs>
        <w:spacing w:before="80" w:after="80"/>
        <w:rPr>
          <w:b/>
          <w:sz w:val="22"/>
          <w:szCs w:val="22"/>
          <w:lang w:val="kk-KZ"/>
        </w:rPr>
      </w:pPr>
    </w:p>
    <w:p w14:paraId="11AC6EA5" w14:textId="77777777" w:rsidR="00BC507B" w:rsidRDefault="00BC507B" w:rsidP="00111F70">
      <w:pPr>
        <w:tabs>
          <w:tab w:val="left" w:pos="0"/>
          <w:tab w:val="left" w:pos="142"/>
          <w:tab w:val="left" w:pos="284"/>
          <w:tab w:val="left" w:pos="426"/>
          <w:tab w:val="left" w:pos="709"/>
        </w:tabs>
        <w:spacing w:before="80" w:after="80"/>
        <w:rPr>
          <w:b/>
          <w:sz w:val="22"/>
          <w:szCs w:val="22"/>
          <w:lang w:val="kk-KZ"/>
        </w:rPr>
      </w:pPr>
    </w:p>
    <w:p w14:paraId="43E0C409" w14:textId="77777777" w:rsidR="00BC507B" w:rsidRDefault="00BC507B" w:rsidP="00111F70">
      <w:pPr>
        <w:tabs>
          <w:tab w:val="left" w:pos="0"/>
          <w:tab w:val="left" w:pos="142"/>
          <w:tab w:val="left" w:pos="284"/>
          <w:tab w:val="left" w:pos="426"/>
          <w:tab w:val="left" w:pos="709"/>
        </w:tabs>
        <w:spacing w:before="80" w:after="80"/>
        <w:rPr>
          <w:b/>
          <w:sz w:val="22"/>
          <w:szCs w:val="22"/>
          <w:lang w:val="kk-KZ"/>
        </w:rPr>
      </w:pPr>
    </w:p>
    <w:p w14:paraId="04FBF7B3" w14:textId="77777777" w:rsidR="00BC507B" w:rsidRDefault="00BC507B" w:rsidP="00111F70">
      <w:pPr>
        <w:tabs>
          <w:tab w:val="left" w:pos="0"/>
          <w:tab w:val="left" w:pos="142"/>
          <w:tab w:val="left" w:pos="284"/>
          <w:tab w:val="left" w:pos="426"/>
          <w:tab w:val="left" w:pos="709"/>
        </w:tabs>
        <w:spacing w:before="80" w:after="80"/>
        <w:rPr>
          <w:b/>
          <w:sz w:val="22"/>
          <w:szCs w:val="22"/>
          <w:lang w:val="kk-KZ"/>
        </w:rPr>
      </w:pPr>
    </w:p>
    <w:p w14:paraId="0D2E3372" w14:textId="77777777" w:rsidR="00BC507B" w:rsidRDefault="00BC507B" w:rsidP="00111F70">
      <w:pPr>
        <w:tabs>
          <w:tab w:val="left" w:pos="0"/>
          <w:tab w:val="left" w:pos="142"/>
          <w:tab w:val="left" w:pos="284"/>
          <w:tab w:val="left" w:pos="426"/>
          <w:tab w:val="left" w:pos="709"/>
        </w:tabs>
        <w:spacing w:before="80" w:after="80"/>
        <w:rPr>
          <w:b/>
          <w:sz w:val="22"/>
          <w:szCs w:val="22"/>
          <w:lang w:val="kk-KZ"/>
        </w:rPr>
      </w:pPr>
    </w:p>
    <w:p w14:paraId="63C5C22D" w14:textId="77777777" w:rsidR="00BC507B" w:rsidRDefault="00BC507B" w:rsidP="00111F70">
      <w:pPr>
        <w:tabs>
          <w:tab w:val="left" w:pos="0"/>
          <w:tab w:val="left" w:pos="142"/>
          <w:tab w:val="left" w:pos="284"/>
          <w:tab w:val="left" w:pos="426"/>
          <w:tab w:val="left" w:pos="709"/>
        </w:tabs>
        <w:spacing w:before="80" w:after="80"/>
        <w:rPr>
          <w:b/>
          <w:sz w:val="22"/>
          <w:szCs w:val="22"/>
          <w:lang w:val="kk-KZ"/>
        </w:rPr>
      </w:pPr>
    </w:p>
    <w:p w14:paraId="73912FEF" w14:textId="77777777" w:rsidR="00BC507B" w:rsidRDefault="00BC507B" w:rsidP="00111F70">
      <w:pPr>
        <w:tabs>
          <w:tab w:val="left" w:pos="0"/>
          <w:tab w:val="left" w:pos="142"/>
          <w:tab w:val="left" w:pos="284"/>
          <w:tab w:val="left" w:pos="426"/>
          <w:tab w:val="left" w:pos="709"/>
        </w:tabs>
        <w:spacing w:before="80" w:after="80"/>
        <w:rPr>
          <w:b/>
          <w:sz w:val="22"/>
          <w:szCs w:val="22"/>
          <w:lang w:val="kk-KZ"/>
        </w:rPr>
      </w:pPr>
    </w:p>
    <w:p w14:paraId="39864699" w14:textId="77777777" w:rsidR="00BC507B" w:rsidRDefault="00BC507B" w:rsidP="00111F70">
      <w:pPr>
        <w:tabs>
          <w:tab w:val="left" w:pos="0"/>
          <w:tab w:val="left" w:pos="142"/>
          <w:tab w:val="left" w:pos="284"/>
          <w:tab w:val="left" w:pos="426"/>
          <w:tab w:val="left" w:pos="709"/>
        </w:tabs>
        <w:spacing w:before="80" w:after="80"/>
        <w:rPr>
          <w:b/>
          <w:sz w:val="22"/>
          <w:szCs w:val="22"/>
          <w:lang w:val="kk-KZ"/>
        </w:rPr>
      </w:pPr>
    </w:p>
    <w:p w14:paraId="4A517DF8" w14:textId="77777777" w:rsidR="00BC507B" w:rsidRDefault="00BC507B" w:rsidP="00111F70">
      <w:pPr>
        <w:tabs>
          <w:tab w:val="left" w:pos="0"/>
          <w:tab w:val="left" w:pos="142"/>
          <w:tab w:val="left" w:pos="284"/>
          <w:tab w:val="left" w:pos="426"/>
          <w:tab w:val="left" w:pos="709"/>
        </w:tabs>
        <w:spacing w:before="80" w:after="80"/>
        <w:rPr>
          <w:b/>
          <w:sz w:val="22"/>
          <w:szCs w:val="22"/>
          <w:lang w:val="kk-KZ"/>
        </w:rPr>
      </w:pPr>
    </w:p>
    <w:p w14:paraId="30CC8A95" w14:textId="77777777" w:rsidR="00BC507B" w:rsidRDefault="00BC507B" w:rsidP="00111F70">
      <w:pPr>
        <w:tabs>
          <w:tab w:val="left" w:pos="0"/>
          <w:tab w:val="left" w:pos="142"/>
          <w:tab w:val="left" w:pos="284"/>
          <w:tab w:val="left" w:pos="426"/>
          <w:tab w:val="left" w:pos="709"/>
        </w:tabs>
        <w:spacing w:before="80" w:after="80"/>
        <w:rPr>
          <w:b/>
          <w:sz w:val="22"/>
          <w:szCs w:val="22"/>
          <w:lang w:val="kk-KZ"/>
        </w:rPr>
      </w:pPr>
    </w:p>
    <w:p w14:paraId="74F1537E" w14:textId="77777777" w:rsidR="00BC507B" w:rsidRDefault="00BC507B" w:rsidP="00111F70">
      <w:pPr>
        <w:tabs>
          <w:tab w:val="left" w:pos="0"/>
          <w:tab w:val="left" w:pos="142"/>
          <w:tab w:val="left" w:pos="284"/>
          <w:tab w:val="left" w:pos="426"/>
          <w:tab w:val="left" w:pos="709"/>
        </w:tabs>
        <w:spacing w:before="80" w:after="80"/>
        <w:rPr>
          <w:b/>
          <w:sz w:val="22"/>
          <w:szCs w:val="22"/>
          <w:lang w:val="kk-KZ"/>
        </w:rPr>
      </w:pPr>
    </w:p>
    <w:p w14:paraId="170891F0" w14:textId="77777777" w:rsidR="00BC507B" w:rsidRDefault="00BC507B" w:rsidP="00111F70">
      <w:pPr>
        <w:tabs>
          <w:tab w:val="left" w:pos="0"/>
          <w:tab w:val="left" w:pos="142"/>
          <w:tab w:val="left" w:pos="284"/>
          <w:tab w:val="left" w:pos="426"/>
          <w:tab w:val="left" w:pos="709"/>
        </w:tabs>
        <w:spacing w:before="80" w:after="80"/>
        <w:rPr>
          <w:b/>
          <w:sz w:val="22"/>
          <w:szCs w:val="22"/>
          <w:lang w:val="kk-KZ"/>
        </w:rPr>
      </w:pPr>
    </w:p>
    <w:p w14:paraId="4C2D4E0F" w14:textId="77777777" w:rsidR="00BC507B" w:rsidRDefault="00BC507B" w:rsidP="00111F70">
      <w:pPr>
        <w:tabs>
          <w:tab w:val="left" w:pos="0"/>
          <w:tab w:val="left" w:pos="142"/>
          <w:tab w:val="left" w:pos="284"/>
          <w:tab w:val="left" w:pos="426"/>
          <w:tab w:val="left" w:pos="709"/>
        </w:tabs>
        <w:spacing w:before="80" w:after="80"/>
        <w:rPr>
          <w:b/>
          <w:sz w:val="22"/>
          <w:szCs w:val="22"/>
          <w:lang w:val="kk-KZ"/>
        </w:rPr>
      </w:pPr>
    </w:p>
    <w:p w14:paraId="235245F6" w14:textId="77777777" w:rsidR="00BC507B" w:rsidRDefault="00BC507B" w:rsidP="00111F70">
      <w:pPr>
        <w:tabs>
          <w:tab w:val="left" w:pos="0"/>
          <w:tab w:val="left" w:pos="142"/>
          <w:tab w:val="left" w:pos="284"/>
          <w:tab w:val="left" w:pos="426"/>
          <w:tab w:val="left" w:pos="709"/>
        </w:tabs>
        <w:spacing w:before="80" w:after="80"/>
        <w:rPr>
          <w:b/>
          <w:sz w:val="22"/>
          <w:szCs w:val="22"/>
          <w:lang w:val="kk-KZ"/>
        </w:rPr>
      </w:pPr>
    </w:p>
    <w:p w14:paraId="4B5F9569" w14:textId="77777777" w:rsidR="00BC507B" w:rsidRDefault="00BC507B" w:rsidP="00111F70">
      <w:pPr>
        <w:tabs>
          <w:tab w:val="left" w:pos="0"/>
          <w:tab w:val="left" w:pos="142"/>
          <w:tab w:val="left" w:pos="284"/>
          <w:tab w:val="left" w:pos="426"/>
          <w:tab w:val="left" w:pos="709"/>
        </w:tabs>
        <w:spacing w:before="80" w:after="80"/>
        <w:rPr>
          <w:b/>
          <w:sz w:val="22"/>
          <w:szCs w:val="22"/>
          <w:lang w:val="kk-KZ"/>
        </w:rPr>
      </w:pPr>
    </w:p>
    <w:p w14:paraId="1AEF7812" w14:textId="77777777" w:rsidR="00BC507B" w:rsidRDefault="00BC507B" w:rsidP="00111F70">
      <w:pPr>
        <w:tabs>
          <w:tab w:val="left" w:pos="0"/>
          <w:tab w:val="left" w:pos="142"/>
          <w:tab w:val="left" w:pos="284"/>
          <w:tab w:val="left" w:pos="426"/>
          <w:tab w:val="left" w:pos="709"/>
        </w:tabs>
        <w:spacing w:before="80" w:after="80"/>
        <w:rPr>
          <w:b/>
          <w:sz w:val="22"/>
          <w:szCs w:val="22"/>
          <w:lang w:val="kk-KZ"/>
        </w:rPr>
      </w:pPr>
    </w:p>
    <w:p w14:paraId="33D0E0D5" w14:textId="77777777" w:rsidR="00BC507B" w:rsidRDefault="00BC507B" w:rsidP="00111F70">
      <w:pPr>
        <w:tabs>
          <w:tab w:val="left" w:pos="0"/>
          <w:tab w:val="left" w:pos="142"/>
          <w:tab w:val="left" w:pos="284"/>
          <w:tab w:val="left" w:pos="426"/>
          <w:tab w:val="left" w:pos="709"/>
        </w:tabs>
        <w:spacing w:before="80" w:after="80"/>
        <w:rPr>
          <w:b/>
          <w:sz w:val="22"/>
          <w:szCs w:val="22"/>
          <w:lang w:val="kk-KZ"/>
        </w:rPr>
      </w:pPr>
    </w:p>
    <w:p w14:paraId="20D1CB3B" w14:textId="77777777" w:rsidR="00BC507B" w:rsidRDefault="00BC507B" w:rsidP="00111F70">
      <w:pPr>
        <w:tabs>
          <w:tab w:val="left" w:pos="0"/>
          <w:tab w:val="left" w:pos="142"/>
          <w:tab w:val="left" w:pos="284"/>
          <w:tab w:val="left" w:pos="426"/>
          <w:tab w:val="left" w:pos="709"/>
        </w:tabs>
        <w:spacing w:before="80" w:after="80"/>
        <w:rPr>
          <w:b/>
          <w:sz w:val="22"/>
          <w:szCs w:val="22"/>
          <w:lang w:val="kk-KZ"/>
        </w:rPr>
      </w:pPr>
    </w:p>
    <w:p w14:paraId="417DBCA9" w14:textId="77777777" w:rsidR="00BC507B" w:rsidRDefault="00BC507B" w:rsidP="00111F70">
      <w:pPr>
        <w:tabs>
          <w:tab w:val="left" w:pos="0"/>
          <w:tab w:val="left" w:pos="142"/>
          <w:tab w:val="left" w:pos="284"/>
          <w:tab w:val="left" w:pos="426"/>
          <w:tab w:val="left" w:pos="709"/>
        </w:tabs>
        <w:spacing w:before="80" w:after="80"/>
        <w:rPr>
          <w:b/>
          <w:sz w:val="22"/>
          <w:szCs w:val="22"/>
          <w:lang w:val="kk-KZ"/>
        </w:rPr>
      </w:pPr>
    </w:p>
    <w:p w14:paraId="26D8FC74" w14:textId="77777777" w:rsidR="00BC507B" w:rsidRDefault="00BC507B" w:rsidP="00111F70">
      <w:pPr>
        <w:tabs>
          <w:tab w:val="left" w:pos="0"/>
          <w:tab w:val="left" w:pos="142"/>
          <w:tab w:val="left" w:pos="284"/>
          <w:tab w:val="left" w:pos="426"/>
          <w:tab w:val="left" w:pos="709"/>
        </w:tabs>
        <w:spacing w:before="80" w:after="80"/>
        <w:rPr>
          <w:b/>
          <w:sz w:val="22"/>
          <w:szCs w:val="22"/>
          <w:lang w:val="kk-KZ"/>
        </w:rPr>
      </w:pPr>
    </w:p>
    <w:p w14:paraId="1ACBD639" w14:textId="77777777" w:rsidR="00BC507B" w:rsidRPr="00355E7A" w:rsidRDefault="00BC507B" w:rsidP="00111F70">
      <w:pPr>
        <w:tabs>
          <w:tab w:val="left" w:pos="0"/>
          <w:tab w:val="left" w:pos="142"/>
          <w:tab w:val="left" w:pos="284"/>
          <w:tab w:val="left" w:pos="426"/>
          <w:tab w:val="left" w:pos="709"/>
        </w:tabs>
        <w:spacing w:before="80" w:after="80"/>
        <w:rPr>
          <w:b/>
          <w:sz w:val="22"/>
          <w:szCs w:val="22"/>
          <w:lang w:val="kk-KZ"/>
        </w:rPr>
      </w:pPr>
    </w:p>
    <w:p w14:paraId="1D325A22" w14:textId="77777777" w:rsidR="003638B7" w:rsidRDefault="003638B7" w:rsidP="00111F70">
      <w:pPr>
        <w:tabs>
          <w:tab w:val="left" w:pos="0"/>
          <w:tab w:val="left" w:pos="142"/>
          <w:tab w:val="left" w:pos="284"/>
          <w:tab w:val="left" w:pos="426"/>
          <w:tab w:val="left" w:pos="709"/>
        </w:tabs>
        <w:spacing w:before="80" w:after="80"/>
        <w:rPr>
          <w:b/>
          <w:sz w:val="22"/>
          <w:szCs w:val="22"/>
          <w:lang w:val="kk-KZ"/>
        </w:rPr>
      </w:pPr>
    </w:p>
    <w:p w14:paraId="7AC27A9B" w14:textId="77777777" w:rsidR="00271BD2" w:rsidRDefault="00271BD2" w:rsidP="00111F70">
      <w:pPr>
        <w:tabs>
          <w:tab w:val="left" w:pos="0"/>
          <w:tab w:val="left" w:pos="142"/>
          <w:tab w:val="left" w:pos="284"/>
          <w:tab w:val="left" w:pos="426"/>
          <w:tab w:val="left" w:pos="709"/>
        </w:tabs>
        <w:spacing w:before="80" w:after="80"/>
        <w:rPr>
          <w:b/>
          <w:sz w:val="22"/>
          <w:szCs w:val="22"/>
          <w:lang w:val="kk-KZ"/>
        </w:rPr>
      </w:pPr>
    </w:p>
    <w:p w14:paraId="52E043D3" w14:textId="77777777" w:rsidR="00271BD2" w:rsidRDefault="00271BD2" w:rsidP="00111F70">
      <w:pPr>
        <w:tabs>
          <w:tab w:val="left" w:pos="0"/>
          <w:tab w:val="left" w:pos="142"/>
          <w:tab w:val="left" w:pos="284"/>
          <w:tab w:val="left" w:pos="426"/>
          <w:tab w:val="left" w:pos="709"/>
        </w:tabs>
        <w:spacing w:before="80" w:after="80"/>
        <w:rPr>
          <w:b/>
          <w:sz w:val="22"/>
          <w:szCs w:val="22"/>
          <w:lang w:val="kk-KZ"/>
        </w:rPr>
      </w:pPr>
    </w:p>
    <w:p w14:paraId="68F00E37" w14:textId="77777777" w:rsidR="006917C3" w:rsidRPr="00355E7A" w:rsidRDefault="006917C3" w:rsidP="00111F70">
      <w:pPr>
        <w:tabs>
          <w:tab w:val="left" w:pos="0"/>
          <w:tab w:val="left" w:pos="142"/>
          <w:tab w:val="left" w:pos="284"/>
          <w:tab w:val="left" w:pos="426"/>
          <w:tab w:val="left" w:pos="709"/>
        </w:tabs>
        <w:spacing w:before="80" w:after="80"/>
        <w:rPr>
          <w:b/>
          <w:sz w:val="22"/>
          <w:szCs w:val="22"/>
          <w:lang w:val="kk-KZ"/>
        </w:rPr>
      </w:pPr>
    </w:p>
    <w:p w14:paraId="6396C396" w14:textId="77777777" w:rsidR="00E22952" w:rsidRDefault="00E22952" w:rsidP="004C7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Georgia" w:hAnsi="Georgia" w:cs="Courier New"/>
          <w:color w:val="202124"/>
          <w:sz w:val="20"/>
          <w:szCs w:val="20"/>
          <w:lang w:val="kk-KZ" w:eastAsia="zh-CN"/>
        </w:rPr>
      </w:pPr>
    </w:p>
    <w:p w14:paraId="44087CB8" w14:textId="7B5AC078" w:rsidR="004C76A8" w:rsidRPr="009E2436" w:rsidRDefault="004C76A8" w:rsidP="004C7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kk-KZ"/>
        </w:rPr>
      </w:pPr>
      <w:r w:rsidRPr="008D0477">
        <w:rPr>
          <w:rFonts w:ascii="Georgia" w:hAnsi="Georgia" w:cs="Courier New"/>
          <w:color w:val="202124"/>
          <w:sz w:val="20"/>
          <w:szCs w:val="20"/>
          <w:lang w:val="kk-KZ" w:eastAsia="zh-CN"/>
        </w:rPr>
        <w:t>«</w:t>
      </w:r>
      <w:r w:rsidRPr="009E2436">
        <w:rPr>
          <w:lang w:val="kk-KZ"/>
        </w:rPr>
        <w:t xml:space="preserve">SkyBridge Invest» АҚ </w:t>
      </w:r>
    </w:p>
    <w:p w14:paraId="14A57D2E" w14:textId="77777777" w:rsidR="004C76A8" w:rsidRPr="009E2436" w:rsidRDefault="004C76A8" w:rsidP="004C7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kk-KZ"/>
        </w:rPr>
      </w:pPr>
      <w:r w:rsidRPr="009E2436">
        <w:rPr>
          <w:lang w:val="kk-KZ"/>
        </w:rPr>
        <w:t>2023 жылғы 23 тамыздағы</w:t>
      </w:r>
    </w:p>
    <w:p w14:paraId="2BC01B7D" w14:textId="77777777" w:rsidR="004C76A8" w:rsidRPr="009E2436" w:rsidRDefault="004C76A8" w:rsidP="004C7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kk-KZ"/>
        </w:rPr>
      </w:pPr>
      <w:r w:rsidRPr="009E2436">
        <w:rPr>
          <w:lang w:val="kk-KZ"/>
        </w:rPr>
        <w:t>Тарифтік комитеттің хаттамасына</w:t>
      </w:r>
    </w:p>
    <w:p w14:paraId="03EB52B8" w14:textId="1FAF2248" w:rsidR="004C76A8" w:rsidRPr="009E2436" w:rsidRDefault="004C76A8" w:rsidP="004C76A8">
      <w:pPr>
        <w:jc w:val="right"/>
        <w:rPr>
          <w:lang w:val="kk-KZ"/>
        </w:rPr>
      </w:pPr>
      <w:r w:rsidRPr="009E2436">
        <w:rPr>
          <w:lang w:val="kk-KZ"/>
        </w:rPr>
        <w:t xml:space="preserve">             арналған №3 қосымша</w:t>
      </w:r>
    </w:p>
    <w:p w14:paraId="6AF8410F" w14:textId="1E47A702" w:rsidR="005E5A6D" w:rsidRDefault="009E2436" w:rsidP="00704D64">
      <w:pPr>
        <w:jc w:val="right"/>
        <w:rPr>
          <w:lang w:val="kk-KZ"/>
        </w:rPr>
      </w:pPr>
      <w:r w:rsidRPr="00591D9B">
        <w:rPr>
          <w:lang w:val="kk-KZ"/>
        </w:rPr>
        <w:t xml:space="preserve">2023 жылы 3 </w:t>
      </w:r>
      <w:r>
        <w:rPr>
          <w:lang w:val="kk-KZ"/>
        </w:rPr>
        <w:t>қазанда күшіне енеді</w:t>
      </w:r>
    </w:p>
    <w:p w14:paraId="438071F0" w14:textId="77777777" w:rsidR="00E9038F" w:rsidRPr="00473E03" w:rsidRDefault="00E9038F" w:rsidP="007B6852">
      <w:pPr>
        <w:ind w:right="480"/>
        <w:rPr>
          <w:lang w:val="kk-KZ"/>
        </w:rPr>
      </w:pPr>
    </w:p>
    <w:p w14:paraId="2F63E0C7" w14:textId="423B9607" w:rsidR="001A6837" w:rsidRDefault="001A6837" w:rsidP="001A6837">
      <w:pPr>
        <w:jc w:val="center"/>
        <w:rPr>
          <w:rFonts w:eastAsiaTheme="minorEastAsia"/>
          <w:b/>
          <w:bCs/>
          <w:sz w:val="22"/>
          <w:szCs w:val="22"/>
          <w:lang w:val="kk-KZ"/>
        </w:rPr>
      </w:pPr>
      <w:r w:rsidRPr="00490628">
        <w:rPr>
          <w:rFonts w:eastAsiaTheme="minorEastAsia"/>
          <w:b/>
          <w:bCs/>
          <w:sz w:val="22"/>
          <w:szCs w:val="22"/>
          <w:lang w:val="kk-KZ"/>
        </w:rPr>
        <w:t xml:space="preserve">"SkyBridge Invest" </w:t>
      </w:r>
      <w:r w:rsidRPr="00EF5944">
        <w:rPr>
          <w:rFonts w:eastAsiaTheme="minorEastAsia"/>
          <w:b/>
          <w:bCs/>
          <w:sz w:val="22"/>
          <w:szCs w:val="22"/>
          <w:lang w:val="kk-KZ"/>
        </w:rPr>
        <w:t>АҚ</w:t>
      </w:r>
      <w:r>
        <w:rPr>
          <w:rFonts w:eastAsiaTheme="minorEastAsia"/>
          <w:b/>
          <w:bCs/>
          <w:sz w:val="22"/>
          <w:szCs w:val="22"/>
          <w:lang w:val="kk-KZ"/>
        </w:rPr>
        <w:t xml:space="preserve"> – ның жеке тұлғалар-резиденттер</w:t>
      </w:r>
      <w:r w:rsidR="00C41CCE">
        <w:rPr>
          <w:rFonts w:eastAsiaTheme="minorEastAsia"/>
          <w:b/>
          <w:bCs/>
          <w:sz w:val="22"/>
          <w:szCs w:val="22"/>
          <w:lang w:val="kk-KZ"/>
        </w:rPr>
        <w:t xml:space="preserve"> үшін </w:t>
      </w:r>
      <w:r>
        <w:rPr>
          <w:rFonts w:eastAsiaTheme="minorEastAsia"/>
          <w:b/>
          <w:bCs/>
          <w:sz w:val="22"/>
          <w:szCs w:val="22"/>
          <w:lang w:val="kk-KZ"/>
        </w:rPr>
        <w:t xml:space="preserve">брокерлік қызмет көрсету және номинальды ұстау қызметтері үшін арналған тарифтер </w:t>
      </w:r>
    </w:p>
    <w:p w14:paraId="6AD5E67C" w14:textId="77777777" w:rsidR="007A0535" w:rsidRPr="00473E03" w:rsidRDefault="007A0535" w:rsidP="00C41CCE">
      <w:pPr>
        <w:rPr>
          <w:color w:val="152C52"/>
          <w:sz w:val="22"/>
          <w:szCs w:val="22"/>
          <w:lang w:val="kk-KZ"/>
        </w:rPr>
      </w:pPr>
    </w:p>
    <w:tbl>
      <w:tblPr>
        <w:tblW w:w="10207" w:type="dxa"/>
        <w:tblInd w:w="-577" w:type="dxa"/>
        <w:tblLook w:val="04A0" w:firstRow="1" w:lastRow="0" w:firstColumn="1" w:lastColumn="0" w:noHBand="0" w:noVBand="1"/>
      </w:tblPr>
      <w:tblGrid>
        <w:gridCol w:w="4962"/>
        <w:gridCol w:w="2657"/>
        <w:gridCol w:w="2588"/>
      </w:tblGrid>
      <w:tr w:rsidR="00307360" w:rsidRPr="006A72B2" w14:paraId="101D6D4A" w14:textId="77777777" w:rsidTr="00CB1A0C">
        <w:trPr>
          <w:trHeight w:val="750"/>
          <w:tblHeader/>
        </w:trPr>
        <w:tc>
          <w:tcPr>
            <w:tcW w:w="4962" w:type="dxa"/>
            <w:tcBorders>
              <w:top w:val="single" w:sz="8" w:space="0" w:color="auto"/>
              <w:left w:val="single" w:sz="8" w:space="0" w:color="auto"/>
              <w:bottom w:val="single" w:sz="4" w:space="0" w:color="auto"/>
              <w:right w:val="single" w:sz="4" w:space="0" w:color="auto"/>
            </w:tcBorders>
            <w:shd w:val="clear" w:color="000000" w:fill="BFBFBF"/>
            <w:vAlign w:val="center"/>
            <w:hideMark/>
          </w:tcPr>
          <w:p w14:paraId="5C520557" w14:textId="79899A05" w:rsidR="00307360" w:rsidRPr="006A72B2" w:rsidRDefault="00C41CCE" w:rsidP="00203149">
            <w:pPr>
              <w:jc w:val="center"/>
              <w:rPr>
                <w:b/>
                <w:sz w:val="20"/>
                <w:szCs w:val="20"/>
              </w:rPr>
            </w:pPr>
            <w:r>
              <w:rPr>
                <w:b/>
                <w:sz w:val="20"/>
                <w:szCs w:val="20"/>
                <w:lang w:val="kk-KZ"/>
              </w:rPr>
              <w:t>О</w:t>
            </w:r>
            <w:proofErr w:type="spellStart"/>
            <w:r w:rsidRPr="006A72B2">
              <w:rPr>
                <w:b/>
                <w:sz w:val="20"/>
                <w:szCs w:val="20"/>
              </w:rPr>
              <w:t>перации</w:t>
            </w:r>
            <w:proofErr w:type="spellEnd"/>
            <w:r>
              <w:rPr>
                <w:b/>
                <w:sz w:val="20"/>
                <w:szCs w:val="20"/>
                <w:lang w:val="kk-KZ"/>
              </w:rPr>
              <w:t>я түрі</w:t>
            </w:r>
          </w:p>
        </w:tc>
        <w:tc>
          <w:tcPr>
            <w:tcW w:w="5245" w:type="dxa"/>
            <w:gridSpan w:val="2"/>
            <w:tcBorders>
              <w:top w:val="single" w:sz="8" w:space="0" w:color="auto"/>
              <w:left w:val="nil"/>
              <w:bottom w:val="single" w:sz="4" w:space="0" w:color="auto"/>
              <w:right w:val="single" w:sz="4" w:space="0" w:color="auto"/>
            </w:tcBorders>
            <w:shd w:val="clear" w:color="000000" w:fill="BFBFBF"/>
            <w:vAlign w:val="center"/>
            <w:hideMark/>
          </w:tcPr>
          <w:p w14:paraId="51A3B32C" w14:textId="334237AC" w:rsidR="00307360" w:rsidRPr="00362871" w:rsidRDefault="00C41CCE" w:rsidP="00203149">
            <w:pPr>
              <w:jc w:val="center"/>
              <w:rPr>
                <w:b/>
                <w:bCs/>
                <w:sz w:val="20"/>
                <w:szCs w:val="20"/>
                <w:lang w:val="en-US"/>
              </w:rPr>
            </w:pPr>
            <w:r>
              <w:rPr>
                <w:b/>
                <w:bCs/>
                <w:sz w:val="20"/>
                <w:szCs w:val="20"/>
                <w:lang w:val="kk-KZ"/>
              </w:rPr>
              <w:t>Жеке тұлғалар – ҚР резиденттері</w:t>
            </w:r>
          </w:p>
        </w:tc>
      </w:tr>
      <w:tr w:rsidR="00307360" w:rsidRPr="006A72B2" w14:paraId="2D3D7E62" w14:textId="77777777" w:rsidTr="00CB1A0C">
        <w:trPr>
          <w:cantSplit/>
          <w:trHeight w:val="424"/>
          <w:tblHeader/>
        </w:trPr>
        <w:tc>
          <w:tcPr>
            <w:tcW w:w="10207" w:type="dxa"/>
            <w:gridSpan w:val="3"/>
            <w:tcBorders>
              <w:top w:val="single" w:sz="8" w:space="0" w:color="auto"/>
              <w:left w:val="single" w:sz="8" w:space="0" w:color="auto"/>
              <w:bottom w:val="single" w:sz="4" w:space="0" w:color="auto"/>
              <w:right w:val="single" w:sz="4" w:space="0" w:color="auto"/>
            </w:tcBorders>
            <w:shd w:val="clear" w:color="auto" w:fill="0070C0"/>
            <w:vAlign w:val="center"/>
          </w:tcPr>
          <w:p w14:paraId="53F65C3D" w14:textId="3056B930" w:rsidR="00307360" w:rsidRPr="00B87B04" w:rsidRDefault="00F03693" w:rsidP="00203149">
            <w:pPr>
              <w:jc w:val="center"/>
              <w:rPr>
                <w:b/>
                <w:bCs/>
                <w:sz w:val="20"/>
                <w:szCs w:val="20"/>
              </w:rPr>
            </w:pPr>
            <w:r>
              <w:rPr>
                <w:b/>
                <w:color w:val="FFFFFF"/>
                <w:sz w:val="20"/>
                <w:szCs w:val="20"/>
                <w:lang w:val="kk-KZ"/>
              </w:rPr>
              <w:t>Номиналды ұстау қызметтері</w:t>
            </w:r>
          </w:p>
        </w:tc>
      </w:tr>
      <w:tr w:rsidR="00307360" w:rsidRPr="006A72B2" w14:paraId="124584C1" w14:textId="77777777" w:rsidTr="00CB1A0C">
        <w:trPr>
          <w:trHeight w:val="510"/>
        </w:trPr>
        <w:tc>
          <w:tcPr>
            <w:tcW w:w="4962" w:type="dxa"/>
            <w:tcBorders>
              <w:top w:val="nil"/>
              <w:left w:val="single" w:sz="8" w:space="0" w:color="auto"/>
              <w:bottom w:val="single" w:sz="4" w:space="0" w:color="auto"/>
              <w:right w:val="single" w:sz="4" w:space="0" w:color="auto"/>
            </w:tcBorders>
            <w:shd w:val="clear" w:color="auto" w:fill="auto"/>
            <w:vAlign w:val="center"/>
            <w:hideMark/>
          </w:tcPr>
          <w:p w14:paraId="2B26307F" w14:textId="577DD95F" w:rsidR="00307360" w:rsidRPr="006A72B2" w:rsidRDefault="00F03693" w:rsidP="00203149">
            <w:pPr>
              <w:rPr>
                <w:sz w:val="20"/>
                <w:szCs w:val="20"/>
              </w:rPr>
            </w:pPr>
            <w:r>
              <w:rPr>
                <w:sz w:val="20"/>
                <w:szCs w:val="20"/>
                <w:lang w:val="kk-KZ"/>
              </w:rPr>
              <w:t>Жеке шотты ашу/жүргізу/жабу</w:t>
            </w:r>
          </w:p>
        </w:tc>
        <w:tc>
          <w:tcPr>
            <w:tcW w:w="5245" w:type="dxa"/>
            <w:gridSpan w:val="2"/>
            <w:tcBorders>
              <w:top w:val="nil"/>
              <w:left w:val="nil"/>
              <w:bottom w:val="single" w:sz="4" w:space="0" w:color="auto"/>
              <w:right w:val="single" w:sz="4" w:space="0" w:color="auto"/>
            </w:tcBorders>
            <w:shd w:val="clear" w:color="auto" w:fill="auto"/>
            <w:vAlign w:val="center"/>
            <w:hideMark/>
          </w:tcPr>
          <w:p w14:paraId="731F4922" w14:textId="5F121F97" w:rsidR="00307360" w:rsidRPr="003B3A8E" w:rsidRDefault="003B3A8E" w:rsidP="00203149">
            <w:pPr>
              <w:rPr>
                <w:sz w:val="20"/>
                <w:szCs w:val="20"/>
                <w:lang w:val="kk-KZ"/>
              </w:rPr>
            </w:pPr>
            <w:r>
              <w:rPr>
                <w:sz w:val="20"/>
                <w:szCs w:val="20"/>
                <w:lang w:val="kk-KZ"/>
              </w:rPr>
              <w:t>Тегін</w:t>
            </w:r>
          </w:p>
        </w:tc>
      </w:tr>
      <w:tr w:rsidR="00307360" w:rsidRPr="006A72B2" w14:paraId="639457FC" w14:textId="77777777" w:rsidTr="00CB1A0C">
        <w:trPr>
          <w:trHeight w:val="999"/>
        </w:trPr>
        <w:tc>
          <w:tcPr>
            <w:tcW w:w="4962" w:type="dxa"/>
            <w:tcBorders>
              <w:top w:val="nil"/>
              <w:left w:val="single" w:sz="8" w:space="0" w:color="auto"/>
              <w:bottom w:val="single" w:sz="4" w:space="0" w:color="auto"/>
              <w:right w:val="single" w:sz="4" w:space="0" w:color="auto"/>
            </w:tcBorders>
            <w:shd w:val="clear" w:color="auto" w:fill="auto"/>
            <w:vAlign w:val="center"/>
            <w:hideMark/>
          </w:tcPr>
          <w:p w14:paraId="51B62D8E" w14:textId="7EBE478B" w:rsidR="00307360" w:rsidRDefault="003B3A8E" w:rsidP="00203149">
            <w:pPr>
              <w:rPr>
                <w:sz w:val="20"/>
                <w:szCs w:val="20"/>
              </w:rPr>
            </w:pPr>
            <w:r>
              <w:rPr>
                <w:sz w:val="20"/>
                <w:szCs w:val="20"/>
                <w:lang w:val="kk-KZ"/>
              </w:rPr>
              <w:t>Қаржы құралдарын номиналды ұстаудан кіргізу/шығару</w:t>
            </w:r>
          </w:p>
          <w:p w14:paraId="54FE8C42" w14:textId="77777777" w:rsidR="00307360" w:rsidRPr="006A72B2" w:rsidRDefault="00307360" w:rsidP="00203149">
            <w:pPr>
              <w:rPr>
                <w:sz w:val="20"/>
                <w:szCs w:val="20"/>
              </w:rPr>
            </w:pPr>
          </w:p>
        </w:tc>
        <w:tc>
          <w:tcPr>
            <w:tcW w:w="5245" w:type="dxa"/>
            <w:gridSpan w:val="2"/>
            <w:tcBorders>
              <w:top w:val="nil"/>
              <w:left w:val="nil"/>
              <w:bottom w:val="single" w:sz="4" w:space="0" w:color="auto"/>
              <w:right w:val="single" w:sz="4" w:space="0" w:color="auto"/>
            </w:tcBorders>
            <w:shd w:val="clear" w:color="auto" w:fill="auto"/>
            <w:vAlign w:val="center"/>
            <w:hideMark/>
          </w:tcPr>
          <w:p w14:paraId="44579A7D" w14:textId="4B7D5BB4" w:rsidR="00307360" w:rsidRDefault="00414977" w:rsidP="00307360">
            <w:pPr>
              <w:numPr>
                <w:ilvl w:val="0"/>
                <w:numId w:val="21"/>
              </w:numPr>
              <w:spacing w:after="120"/>
              <w:ind w:left="227" w:hanging="227"/>
              <w:rPr>
                <w:sz w:val="20"/>
                <w:szCs w:val="20"/>
              </w:rPr>
            </w:pPr>
            <w:r>
              <w:rPr>
                <w:sz w:val="20"/>
                <w:szCs w:val="20"/>
                <w:lang w:val="kk-KZ"/>
              </w:rPr>
              <w:t xml:space="preserve">Кез келген қаржы құралдарды кіргізу </w:t>
            </w:r>
            <w:r w:rsidR="00307360" w:rsidRPr="00CD7B51">
              <w:rPr>
                <w:sz w:val="20"/>
                <w:szCs w:val="20"/>
              </w:rPr>
              <w:t xml:space="preserve">– </w:t>
            </w:r>
            <w:r>
              <w:rPr>
                <w:sz w:val="20"/>
                <w:szCs w:val="20"/>
                <w:lang w:val="kk-KZ"/>
              </w:rPr>
              <w:t>тегін</w:t>
            </w:r>
            <w:r w:rsidR="00307360" w:rsidRPr="00CD7B51">
              <w:rPr>
                <w:sz w:val="20"/>
                <w:szCs w:val="20"/>
              </w:rPr>
              <w:t>,</w:t>
            </w:r>
          </w:p>
          <w:p w14:paraId="6FCE976E" w14:textId="3B1C1B3E" w:rsidR="00307360" w:rsidRPr="00AD390D" w:rsidRDefault="0017598D" w:rsidP="00AD390D">
            <w:pPr>
              <w:numPr>
                <w:ilvl w:val="0"/>
                <w:numId w:val="21"/>
              </w:numPr>
              <w:spacing w:after="120"/>
              <w:ind w:left="227" w:hanging="227"/>
              <w:rPr>
                <w:sz w:val="20"/>
                <w:szCs w:val="20"/>
              </w:rPr>
            </w:pPr>
            <w:r>
              <w:rPr>
                <w:sz w:val="20"/>
                <w:szCs w:val="20"/>
                <w:lang w:val="kk-KZ"/>
              </w:rPr>
              <w:t xml:space="preserve">Кез келген қаржы құралдарды шығару </w:t>
            </w:r>
            <w:r>
              <w:rPr>
                <w:sz w:val="20"/>
                <w:szCs w:val="20"/>
              </w:rPr>
              <w:t>(</w:t>
            </w:r>
            <w:r w:rsidR="00C008A7">
              <w:rPr>
                <w:sz w:val="20"/>
                <w:szCs w:val="20"/>
                <w:lang w:val="en-US"/>
              </w:rPr>
              <w:t>NIN</w:t>
            </w:r>
            <w:r w:rsidR="00D743C2" w:rsidRPr="00D743C2">
              <w:rPr>
                <w:sz w:val="20"/>
                <w:szCs w:val="20"/>
              </w:rPr>
              <w:t>/</w:t>
            </w:r>
            <w:r w:rsidR="00D743C2">
              <w:rPr>
                <w:sz w:val="20"/>
                <w:szCs w:val="20"/>
                <w:lang w:val="en-US"/>
              </w:rPr>
              <w:t>ISIN</w:t>
            </w:r>
            <w:r w:rsidR="005E5678" w:rsidRPr="005E5678">
              <w:rPr>
                <w:sz w:val="20"/>
                <w:szCs w:val="20"/>
              </w:rPr>
              <w:t xml:space="preserve"> </w:t>
            </w:r>
            <w:r w:rsidR="005E5678">
              <w:rPr>
                <w:sz w:val="20"/>
                <w:szCs w:val="20"/>
                <w:lang w:val="kk-KZ"/>
              </w:rPr>
              <w:t>бойынша анықтал</w:t>
            </w:r>
            <w:r w:rsidR="002070BC">
              <w:rPr>
                <w:sz w:val="20"/>
                <w:szCs w:val="20"/>
                <w:lang w:val="kk-KZ"/>
              </w:rPr>
              <w:t>ған, әрбір тү</w:t>
            </w:r>
            <w:r w:rsidR="000E2402">
              <w:rPr>
                <w:sz w:val="20"/>
                <w:szCs w:val="20"/>
                <w:lang w:val="kk-KZ"/>
              </w:rPr>
              <w:t>р үшін</w:t>
            </w:r>
            <w:r w:rsidR="000E2402">
              <w:rPr>
                <w:sz w:val="20"/>
                <w:szCs w:val="20"/>
              </w:rPr>
              <w:t xml:space="preserve">) – 10 </w:t>
            </w:r>
            <w:r w:rsidR="00AD390D">
              <w:rPr>
                <w:sz w:val="20"/>
                <w:szCs w:val="20"/>
              </w:rPr>
              <w:t xml:space="preserve">АЕК </w:t>
            </w:r>
          </w:p>
        </w:tc>
      </w:tr>
      <w:tr w:rsidR="00307360" w:rsidRPr="006A72B2" w14:paraId="55433F73" w14:textId="77777777" w:rsidTr="00CB1A0C">
        <w:trPr>
          <w:trHeight w:val="405"/>
        </w:trPr>
        <w:tc>
          <w:tcPr>
            <w:tcW w:w="4962" w:type="dxa"/>
            <w:tcBorders>
              <w:top w:val="single" w:sz="4" w:space="0" w:color="auto"/>
              <w:left w:val="single" w:sz="8" w:space="0" w:color="auto"/>
              <w:bottom w:val="single" w:sz="4" w:space="0" w:color="auto"/>
              <w:right w:val="single" w:sz="4" w:space="0" w:color="auto"/>
            </w:tcBorders>
            <w:shd w:val="clear" w:color="auto" w:fill="auto"/>
            <w:vAlign w:val="center"/>
          </w:tcPr>
          <w:p w14:paraId="4D0056A8" w14:textId="425FE52B" w:rsidR="00307360" w:rsidRPr="00B41469" w:rsidRDefault="00B41469" w:rsidP="00203149">
            <w:pPr>
              <w:rPr>
                <w:sz w:val="20"/>
                <w:szCs w:val="20"/>
                <w:lang w:val="kk-KZ"/>
              </w:rPr>
            </w:pPr>
            <w:r>
              <w:rPr>
                <w:sz w:val="20"/>
                <w:szCs w:val="20"/>
              </w:rPr>
              <w:t>Те</w:t>
            </w:r>
            <w:r>
              <w:rPr>
                <w:sz w:val="20"/>
                <w:szCs w:val="20"/>
                <w:lang w:val="kk-KZ"/>
              </w:rPr>
              <w:t xml:space="preserve">ңгемен </w:t>
            </w:r>
            <w:r w:rsidR="00B545AF">
              <w:rPr>
                <w:sz w:val="20"/>
                <w:szCs w:val="20"/>
                <w:lang w:val="kk-KZ"/>
              </w:rPr>
              <w:t xml:space="preserve">ақша аудару </w:t>
            </w:r>
          </w:p>
        </w:tc>
        <w:tc>
          <w:tcPr>
            <w:tcW w:w="5245" w:type="dxa"/>
            <w:gridSpan w:val="2"/>
            <w:tcBorders>
              <w:top w:val="single" w:sz="4" w:space="0" w:color="auto"/>
              <w:left w:val="nil"/>
              <w:bottom w:val="single" w:sz="4" w:space="0" w:color="auto"/>
              <w:right w:val="single" w:sz="4" w:space="0" w:color="auto"/>
            </w:tcBorders>
            <w:shd w:val="clear" w:color="auto" w:fill="auto"/>
            <w:vAlign w:val="center"/>
          </w:tcPr>
          <w:p w14:paraId="11231D9D" w14:textId="18ACF4FB" w:rsidR="00B545AF" w:rsidRPr="002C038F" w:rsidRDefault="00B545AF" w:rsidP="00307360">
            <w:pPr>
              <w:pStyle w:val="a6"/>
              <w:numPr>
                <w:ilvl w:val="0"/>
                <w:numId w:val="26"/>
              </w:numPr>
              <w:ind w:left="169" w:hanging="141"/>
              <w:rPr>
                <w:sz w:val="20"/>
                <w:szCs w:val="20"/>
              </w:rPr>
            </w:pPr>
            <w:r>
              <w:rPr>
                <w:sz w:val="20"/>
                <w:szCs w:val="20"/>
                <w:lang w:val="kk-KZ"/>
              </w:rPr>
              <w:t xml:space="preserve"> </w:t>
            </w:r>
            <w:r w:rsidR="0061599D" w:rsidRPr="0061599D">
              <w:rPr>
                <w:sz w:val="20"/>
                <w:szCs w:val="20"/>
                <w:lang w:val="kk-KZ"/>
              </w:rPr>
              <w:t>13:00-ге дейін – 0,15%,</w:t>
            </w:r>
            <w:r w:rsidR="00227F82">
              <w:rPr>
                <w:sz w:val="20"/>
                <w:szCs w:val="20"/>
                <w:lang w:val="kk-KZ"/>
              </w:rPr>
              <w:t xml:space="preserve"> </w:t>
            </w:r>
            <w:r w:rsidR="002C038F">
              <w:rPr>
                <w:sz w:val="20"/>
                <w:szCs w:val="20"/>
                <w:lang w:val="kk-KZ"/>
              </w:rPr>
              <w:t xml:space="preserve">кемінде </w:t>
            </w:r>
            <w:r w:rsidR="0061599D" w:rsidRPr="0061599D">
              <w:rPr>
                <w:sz w:val="20"/>
                <w:szCs w:val="20"/>
                <w:lang w:val="kk-KZ"/>
              </w:rPr>
              <w:t>1 АЕК</w:t>
            </w:r>
          </w:p>
          <w:p w14:paraId="7C9E056E" w14:textId="47838551" w:rsidR="00307360" w:rsidRPr="00877F79" w:rsidRDefault="00B53B30" w:rsidP="00877F79">
            <w:pPr>
              <w:pStyle w:val="a6"/>
              <w:numPr>
                <w:ilvl w:val="0"/>
                <w:numId w:val="26"/>
              </w:numPr>
              <w:ind w:left="169" w:hanging="141"/>
              <w:rPr>
                <w:sz w:val="20"/>
                <w:szCs w:val="20"/>
              </w:rPr>
            </w:pPr>
            <w:r>
              <w:rPr>
                <w:sz w:val="20"/>
                <w:szCs w:val="20"/>
                <w:lang w:val="kk-KZ"/>
              </w:rPr>
              <w:t xml:space="preserve"> </w:t>
            </w:r>
            <w:r w:rsidRPr="00B53B30">
              <w:rPr>
                <w:sz w:val="20"/>
                <w:szCs w:val="20"/>
                <w:lang w:val="kk-KZ"/>
              </w:rPr>
              <w:t xml:space="preserve">13:00-ден кейін - 0,25%, </w:t>
            </w:r>
            <w:r>
              <w:rPr>
                <w:sz w:val="20"/>
                <w:szCs w:val="20"/>
                <w:lang w:val="kk-KZ"/>
              </w:rPr>
              <w:t xml:space="preserve">кемінде </w:t>
            </w:r>
            <w:r w:rsidRPr="00B53B30">
              <w:rPr>
                <w:sz w:val="20"/>
                <w:szCs w:val="20"/>
                <w:lang w:val="kk-KZ"/>
              </w:rPr>
              <w:t xml:space="preserve">2 АЕК </w:t>
            </w:r>
          </w:p>
        </w:tc>
      </w:tr>
      <w:tr w:rsidR="00307360" w:rsidRPr="006A72B2" w14:paraId="3D983F76" w14:textId="77777777" w:rsidTr="00CB1A0C">
        <w:trPr>
          <w:trHeight w:val="613"/>
        </w:trPr>
        <w:tc>
          <w:tcPr>
            <w:tcW w:w="4962" w:type="dxa"/>
            <w:tcBorders>
              <w:top w:val="single" w:sz="4" w:space="0" w:color="auto"/>
              <w:left w:val="single" w:sz="8" w:space="0" w:color="auto"/>
              <w:bottom w:val="single" w:sz="4" w:space="0" w:color="auto"/>
              <w:right w:val="single" w:sz="4" w:space="0" w:color="auto"/>
            </w:tcBorders>
            <w:shd w:val="clear" w:color="auto" w:fill="auto"/>
            <w:vAlign w:val="center"/>
          </w:tcPr>
          <w:p w14:paraId="225B81D1" w14:textId="77777777" w:rsidR="00877F79" w:rsidRDefault="00877F79" w:rsidP="00203149">
            <w:pPr>
              <w:rPr>
                <w:sz w:val="20"/>
                <w:szCs w:val="20"/>
              </w:rPr>
            </w:pPr>
          </w:p>
          <w:p w14:paraId="4EB30420" w14:textId="77777777" w:rsidR="00877F79" w:rsidRDefault="00877F79" w:rsidP="00203149">
            <w:pPr>
              <w:rPr>
                <w:sz w:val="20"/>
                <w:szCs w:val="20"/>
              </w:rPr>
            </w:pPr>
          </w:p>
          <w:p w14:paraId="54F93ABC" w14:textId="77777777" w:rsidR="00307360" w:rsidRDefault="00877F79" w:rsidP="00203149">
            <w:pPr>
              <w:rPr>
                <w:sz w:val="20"/>
                <w:szCs w:val="20"/>
                <w:lang w:val="kk-KZ"/>
              </w:rPr>
            </w:pPr>
            <w:r w:rsidRPr="00877F79">
              <w:rPr>
                <w:sz w:val="20"/>
                <w:szCs w:val="20"/>
                <w:lang w:val="kk-KZ"/>
              </w:rPr>
              <w:t xml:space="preserve">Шетел валютасында </w:t>
            </w:r>
            <w:r w:rsidR="00613D17">
              <w:rPr>
                <w:sz w:val="20"/>
                <w:szCs w:val="20"/>
                <w:lang w:val="kk-KZ"/>
              </w:rPr>
              <w:t>ақша</w:t>
            </w:r>
            <w:r w:rsidRPr="00877F79">
              <w:rPr>
                <w:sz w:val="20"/>
                <w:szCs w:val="20"/>
                <w:lang w:val="kk-KZ"/>
              </w:rPr>
              <w:t xml:space="preserve"> аудару</w:t>
            </w:r>
          </w:p>
          <w:p w14:paraId="6A858414" w14:textId="77777777" w:rsidR="004453B7" w:rsidRDefault="004453B7" w:rsidP="00203149">
            <w:pPr>
              <w:rPr>
                <w:sz w:val="20"/>
                <w:szCs w:val="20"/>
                <w:lang w:val="kk-KZ"/>
              </w:rPr>
            </w:pPr>
          </w:p>
          <w:p w14:paraId="0FE60D99" w14:textId="22BB815C" w:rsidR="004453B7" w:rsidRPr="004453B7" w:rsidRDefault="004453B7" w:rsidP="00203149">
            <w:pPr>
              <w:rPr>
                <w:sz w:val="20"/>
                <w:szCs w:val="20"/>
                <w:lang w:val="kk-KZ"/>
              </w:rPr>
            </w:pPr>
          </w:p>
        </w:tc>
        <w:tc>
          <w:tcPr>
            <w:tcW w:w="5245" w:type="dxa"/>
            <w:gridSpan w:val="2"/>
            <w:tcBorders>
              <w:top w:val="single" w:sz="4" w:space="0" w:color="auto"/>
              <w:left w:val="nil"/>
              <w:bottom w:val="single" w:sz="4" w:space="0" w:color="auto"/>
              <w:right w:val="single" w:sz="4" w:space="0" w:color="auto"/>
            </w:tcBorders>
            <w:shd w:val="clear" w:color="auto" w:fill="auto"/>
            <w:vAlign w:val="center"/>
          </w:tcPr>
          <w:p w14:paraId="5D3A17B0" w14:textId="66AFF294" w:rsidR="00613D17" w:rsidRPr="005619CD" w:rsidRDefault="00613D17" w:rsidP="00307360">
            <w:pPr>
              <w:pStyle w:val="a6"/>
              <w:numPr>
                <w:ilvl w:val="0"/>
                <w:numId w:val="27"/>
              </w:numPr>
              <w:ind w:left="169" w:hanging="141"/>
              <w:rPr>
                <w:sz w:val="20"/>
                <w:szCs w:val="20"/>
              </w:rPr>
            </w:pPr>
            <w:r w:rsidRPr="005619CD">
              <w:rPr>
                <w:sz w:val="20"/>
                <w:szCs w:val="20"/>
                <w:lang w:val="kk-KZ"/>
              </w:rPr>
              <w:t>15</w:t>
            </w:r>
            <w:r w:rsidRPr="005619CD">
              <w:rPr>
                <w:sz w:val="20"/>
                <w:szCs w:val="20"/>
              </w:rPr>
              <w:t xml:space="preserve">:00 – </w:t>
            </w:r>
            <w:r w:rsidRPr="005619CD">
              <w:rPr>
                <w:sz w:val="20"/>
                <w:szCs w:val="20"/>
                <w:lang w:val="kk-KZ"/>
              </w:rPr>
              <w:t>ге дейін</w:t>
            </w:r>
            <w:r w:rsidR="001920F7">
              <w:rPr>
                <w:sz w:val="20"/>
                <w:szCs w:val="20"/>
                <w:lang w:val="kk-KZ"/>
              </w:rPr>
              <w:t xml:space="preserve"> – 0,35</w:t>
            </w:r>
            <w:r w:rsidR="001920F7">
              <w:rPr>
                <w:sz w:val="20"/>
                <w:szCs w:val="20"/>
              </w:rPr>
              <w:t>%</w:t>
            </w:r>
            <w:r w:rsidRPr="005619CD">
              <w:rPr>
                <w:sz w:val="20"/>
                <w:szCs w:val="20"/>
                <w:lang w:val="kk-KZ"/>
              </w:rPr>
              <w:t xml:space="preserve">, кемінде 20 000 тенге, </w:t>
            </w:r>
            <w:r w:rsidR="006514FB" w:rsidRPr="005619CD">
              <w:rPr>
                <w:sz w:val="20"/>
                <w:szCs w:val="20"/>
                <w:lang w:val="kk-KZ"/>
              </w:rPr>
              <w:t xml:space="preserve">135 000 </w:t>
            </w:r>
            <w:r w:rsidR="005619CD" w:rsidRPr="005619CD">
              <w:rPr>
                <w:sz w:val="20"/>
                <w:szCs w:val="20"/>
                <w:lang w:val="kk-KZ"/>
              </w:rPr>
              <w:t>теңгеден аспайды</w:t>
            </w:r>
            <w:r w:rsidR="005619CD" w:rsidRPr="005619CD">
              <w:rPr>
                <w:sz w:val="20"/>
                <w:szCs w:val="20"/>
              </w:rPr>
              <w:t>.</w:t>
            </w:r>
          </w:p>
          <w:p w14:paraId="4AD73850" w14:textId="24C4265C" w:rsidR="00307360" w:rsidRPr="004453B7" w:rsidDel="008B72D8" w:rsidRDefault="005619CD" w:rsidP="004453B7">
            <w:pPr>
              <w:pStyle w:val="a6"/>
              <w:numPr>
                <w:ilvl w:val="0"/>
                <w:numId w:val="27"/>
              </w:numPr>
              <w:ind w:left="169" w:hanging="141"/>
              <w:rPr>
                <w:sz w:val="20"/>
                <w:szCs w:val="20"/>
              </w:rPr>
            </w:pPr>
            <w:r w:rsidRPr="00447DFB">
              <w:rPr>
                <w:sz w:val="20"/>
                <w:szCs w:val="20"/>
              </w:rPr>
              <w:t xml:space="preserve">15:00 – </w:t>
            </w:r>
            <w:r w:rsidR="001920F7" w:rsidRPr="00447DFB">
              <w:rPr>
                <w:sz w:val="20"/>
                <w:szCs w:val="20"/>
              </w:rPr>
              <w:t xml:space="preserve">ден </w:t>
            </w:r>
            <w:proofErr w:type="spellStart"/>
            <w:r w:rsidR="001920F7" w:rsidRPr="00447DFB">
              <w:rPr>
                <w:sz w:val="20"/>
                <w:szCs w:val="20"/>
              </w:rPr>
              <w:t>кейін</w:t>
            </w:r>
            <w:proofErr w:type="spellEnd"/>
            <w:r w:rsidR="00447DFB">
              <w:rPr>
                <w:sz w:val="20"/>
                <w:szCs w:val="20"/>
              </w:rPr>
              <w:t xml:space="preserve"> – 0,55%, кем</w:t>
            </w:r>
            <w:r w:rsidR="00447DFB">
              <w:rPr>
                <w:sz w:val="20"/>
                <w:szCs w:val="20"/>
                <w:lang w:val="kk-KZ"/>
              </w:rPr>
              <w:t xml:space="preserve">інде </w:t>
            </w:r>
            <w:r w:rsidR="004453B7">
              <w:rPr>
                <w:sz w:val="20"/>
                <w:szCs w:val="20"/>
                <w:lang w:val="kk-KZ"/>
              </w:rPr>
              <w:t>60 000 тенге, 155 000 теңгеден аспайды</w:t>
            </w:r>
            <w:r w:rsidR="001920F7" w:rsidRPr="00447DFB">
              <w:rPr>
                <w:sz w:val="20"/>
                <w:szCs w:val="20"/>
              </w:rPr>
              <w:t xml:space="preserve"> </w:t>
            </w:r>
          </w:p>
        </w:tc>
      </w:tr>
      <w:tr w:rsidR="00307360" w:rsidRPr="006A72B2" w14:paraId="4410DAEC" w14:textId="77777777" w:rsidTr="00C1039F">
        <w:trPr>
          <w:trHeight w:val="926"/>
        </w:trPr>
        <w:tc>
          <w:tcPr>
            <w:tcW w:w="4962" w:type="dxa"/>
            <w:tcBorders>
              <w:top w:val="nil"/>
              <w:left w:val="single" w:sz="8" w:space="0" w:color="auto"/>
              <w:bottom w:val="single" w:sz="4" w:space="0" w:color="auto"/>
              <w:right w:val="single" w:sz="4" w:space="0" w:color="auto"/>
            </w:tcBorders>
            <w:shd w:val="clear" w:color="auto" w:fill="auto"/>
            <w:vAlign w:val="center"/>
            <w:hideMark/>
          </w:tcPr>
          <w:p w14:paraId="35A84EAB" w14:textId="77777777" w:rsidR="002C20DC" w:rsidRPr="00F351FF" w:rsidRDefault="002C20DC" w:rsidP="002C20DC">
            <w:pPr>
              <w:rPr>
                <w:sz w:val="20"/>
                <w:szCs w:val="20"/>
                <w:lang w:val="kk-KZ"/>
              </w:rPr>
            </w:pPr>
            <w:r w:rsidRPr="00884029">
              <w:rPr>
                <w:sz w:val="20"/>
                <w:szCs w:val="20"/>
                <w:lang w:val="kk-KZ"/>
              </w:rPr>
              <w:t>Т</w:t>
            </w:r>
            <w:r>
              <w:rPr>
                <w:sz w:val="20"/>
                <w:szCs w:val="20"/>
                <w:lang w:val="kk-KZ"/>
              </w:rPr>
              <w:t>ұрақты мәлімдемелерді ұсыну – айына 1 рет</w:t>
            </w:r>
            <w:r w:rsidRPr="00884029">
              <w:rPr>
                <w:sz w:val="20"/>
                <w:szCs w:val="20"/>
                <w:lang w:val="kk-KZ"/>
              </w:rPr>
              <w:t xml:space="preserve">. </w:t>
            </w:r>
            <w:r>
              <w:rPr>
                <w:sz w:val="20"/>
                <w:szCs w:val="20"/>
                <w:lang w:val="kk-KZ"/>
              </w:rPr>
              <w:t xml:space="preserve"> </w:t>
            </w:r>
          </w:p>
          <w:p w14:paraId="14DEC207" w14:textId="77777777" w:rsidR="002C20DC" w:rsidRDefault="002C20DC" w:rsidP="002C20DC">
            <w:pPr>
              <w:rPr>
                <w:sz w:val="20"/>
                <w:szCs w:val="20"/>
                <w:lang w:val="kk-KZ"/>
              </w:rPr>
            </w:pPr>
            <w:r>
              <w:rPr>
                <w:sz w:val="20"/>
                <w:szCs w:val="20"/>
                <w:lang w:val="kk-KZ"/>
              </w:rPr>
              <w:t xml:space="preserve">(айдың сонында жеке шоттың үзіндемесі, дербес шоттың тарихы туралы мәмілдеме, және ҚР – ның заңына сәйкес басқада мәмілдемелер) </w:t>
            </w:r>
          </w:p>
          <w:p w14:paraId="14C76903" w14:textId="2337356E" w:rsidR="00307360" w:rsidRPr="00C55944" w:rsidRDefault="00307360" w:rsidP="00203149">
            <w:pPr>
              <w:rPr>
                <w:sz w:val="20"/>
                <w:szCs w:val="20"/>
                <w:lang w:val="kk-KZ"/>
              </w:rPr>
            </w:pPr>
          </w:p>
        </w:tc>
        <w:tc>
          <w:tcPr>
            <w:tcW w:w="5245" w:type="dxa"/>
            <w:gridSpan w:val="2"/>
            <w:tcBorders>
              <w:top w:val="nil"/>
              <w:left w:val="nil"/>
              <w:bottom w:val="single" w:sz="4" w:space="0" w:color="auto"/>
              <w:right w:val="single" w:sz="4" w:space="0" w:color="auto"/>
            </w:tcBorders>
            <w:shd w:val="clear" w:color="auto" w:fill="auto"/>
            <w:vAlign w:val="center"/>
            <w:hideMark/>
          </w:tcPr>
          <w:p w14:paraId="2EA0EFA9" w14:textId="77777777" w:rsidR="00307360" w:rsidRDefault="002C20DC" w:rsidP="00203149">
            <w:pPr>
              <w:rPr>
                <w:sz w:val="20"/>
                <w:szCs w:val="20"/>
                <w:lang w:val="kk-KZ"/>
              </w:rPr>
            </w:pPr>
            <w:r>
              <w:rPr>
                <w:sz w:val="20"/>
                <w:szCs w:val="20"/>
                <w:lang w:val="kk-KZ"/>
              </w:rPr>
              <w:t>Тегін</w:t>
            </w:r>
          </w:p>
          <w:p w14:paraId="4B1593BF" w14:textId="77777777" w:rsidR="002C20DC" w:rsidRDefault="002C20DC" w:rsidP="00203149">
            <w:pPr>
              <w:rPr>
                <w:sz w:val="20"/>
                <w:szCs w:val="20"/>
                <w:lang w:val="kk-KZ"/>
              </w:rPr>
            </w:pPr>
          </w:p>
          <w:p w14:paraId="5DEFCC4F" w14:textId="77777777" w:rsidR="002C20DC" w:rsidRDefault="002C20DC" w:rsidP="00203149">
            <w:pPr>
              <w:rPr>
                <w:sz w:val="20"/>
                <w:szCs w:val="20"/>
                <w:lang w:val="kk-KZ"/>
              </w:rPr>
            </w:pPr>
          </w:p>
          <w:p w14:paraId="1BCC1F6E" w14:textId="77777777" w:rsidR="002C20DC" w:rsidRDefault="002C20DC" w:rsidP="00203149">
            <w:pPr>
              <w:rPr>
                <w:sz w:val="20"/>
                <w:szCs w:val="20"/>
                <w:lang w:val="kk-KZ"/>
              </w:rPr>
            </w:pPr>
          </w:p>
          <w:p w14:paraId="41145515" w14:textId="30A46999" w:rsidR="002C20DC" w:rsidRPr="006A72B2" w:rsidRDefault="002C20DC" w:rsidP="00203149">
            <w:pPr>
              <w:rPr>
                <w:sz w:val="20"/>
                <w:szCs w:val="20"/>
                <w:lang w:val="en-US"/>
              </w:rPr>
            </w:pPr>
          </w:p>
        </w:tc>
      </w:tr>
      <w:tr w:rsidR="00C1039F" w:rsidRPr="00C1039F" w14:paraId="1EEE9245" w14:textId="77777777" w:rsidTr="007E1629">
        <w:trPr>
          <w:trHeight w:val="713"/>
        </w:trPr>
        <w:tc>
          <w:tcPr>
            <w:tcW w:w="4962" w:type="dxa"/>
            <w:tcBorders>
              <w:top w:val="single" w:sz="4" w:space="0" w:color="auto"/>
              <w:left w:val="single" w:sz="8" w:space="0" w:color="auto"/>
              <w:bottom w:val="single" w:sz="4" w:space="0" w:color="auto"/>
              <w:right w:val="single" w:sz="4" w:space="0" w:color="auto"/>
            </w:tcBorders>
            <w:shd w:val="clear" w:color="auto" w:fill="auto"/>
            <w:vAlign w:val="center"/>
          </w:tcPr>
          <w:p w14:paraId="6188163A" w14:textId="1B219550" w:rsidR="00C1039F" w:rsidRPr="00884029" w:rsidRDefault="00C1039F" w:rsidP="00203149">
            <w:pPr>
              <w:rPr>
                <w:sz w:val="20"/>
                <w:szCs w:val="20"/>
                <w:lang w:val="kk-KZ"/>
              </w:rPr>
            </w:pPr>
            <w:r>
              <w:rPr>
                <w:sz w:val="20"/>
                <w:szCs w:val="20"/>
                <w:lang w:val="kk-KZ"/>
              </w:rPr>
              <w:t xml:space="preserve">Қаржы құралдарды айырбастау </w:t>
            </w:r>
            <w:r w:rsidRPr="00884029">
              <w:rPr>
                <w:sz w:val="20"/>
                <w:szCs w:val="20"/>
              </w:rPr>
              <w:t>(</w:t>
            </w:r>
            <w:r>
              <w:rPr>
                <w:sz w:val="20"/>
                <w:szCs w:val="20"/>
                <w:lang w:val="kk-KZ"/>
              </w:rPr>
              <w:t>депозитарлық қолхатты акцияларға, акцияларды в депозит</w:t>
            </w:r>
            <w:r w:rsidR="00945DD7">
              <w:rPr>
                <w:sz w:val="20"/>
                <w:szCs w:val="20"/>
                <w:lang w:val="kk-KZ"/>
              </w:rPr>
              <w:t>а</w:t>
            </w:r>
            <w:r>
              <w:rPr>
                <w:sz w:val="20"/>
                <w:szCs w:val="20"/>
                <w:lang w:val="kk-KZ"/>
              </w:rPr>
              <w:t>рлық колхатқа аудару</w:t>
            </w:r>
            <w:r w:rsidRPr="00884029">
              <w:rPr>
                <w:sz w:val="20"/>
                <w:szCs w:val="20"/>
              </w:rPr>
              <w:t>)</w:t>
            </w:r>
          </w:p>
        </w:tc>
        <w:tc>
          <w:tcPr>
            <w:tcW w:w="5245" w:type="dxa"/>
            <w:gridSpan w:val="2"/>
            <w:tcBorders>
              <w:top w:val="single" w:sz="4" w:space="0" w:color="auto"/>
              <w:left w:val="nil"/>
              <w:bottom w:val="single" w:sz="4" w:space="0" w:color="auto"/>
              <w:right w:val="single" w:sz="4" w:space="0" w:color="auto"/>
            </w:tcBorders>
            <w:shd w:val="clear" w:color="auto" w:fill="auto"/>
            <w:vAlign w:val="center"/>
          </w:tcPr>
          <w:p w14:paraId="179D0486" w14:textId="19C43334" w:rsidR="00C1039F" w:rsidRDefault="00C1039F" w:rsidP="00C1039F">
            <w:pPr>
              <w:rPr>
                <w:sz w:val="20"/>
                <w:szCs w:val="20"/>
                <w:lang w:val="kk-KZ"/>
              </w:rPr>
            </w:pPr>
            <w:r w:rsidRPr="00C1039F">
              <w:rPr>
                <w:sz w:val="20"/>
                <w:szCs w:val="20"/>
                <w:lang w:val="kk-KZ"/>
              </w:rPr>
              <w:t>1 депозитарлы</w:t>
            </w:r>
            <w:r>
              <w:rPr>
                <w:sz w:val="20"/>
                <w:szCs w:val="20"/>
                <w:lang w:val="kk-KZ"/>
              </w:rPr>
              <w:t xml:space="preserve">қ қолхат үшін – 1,5 цент, кемінде </w:t>
            </w:r>
            <w:r w:rsidR="007E1629">
              <w:rPr>
                <w:sz w:val="20"/>
                <w:szCs w:val="20"/>
                <w:lang w:val="kk-KZ"/>
              </w:rPr>
              <w:t>5</w:t>
            </w:r>
            <w:r>
              <w:rPr>
                <w:sz w:val="20"/>
                <w:szCs w:val="20"/>
                <w:lang w:val="kk-KZ"/>
              </w:rPr>
              <w:t xml:space="preserve"> А</w:t>
            </w:r>
            <w:r w:rsidR="007E1629">
              <w:rPr>
                <w:sz w:val="20"/>
                <w:szCs w:val="20"/>
                <w:lang w:val="kk-KZ"/>
              </w:rPr>
              <w:t>ЕК</w:t>
            </w:r>
            <w:r>
              <w:rPr>
                <w:sz w:val="20"/>
                <w:szCs w:val="20"/>
                <w:lang w:val="kk-KZ"/>
              </w:rPr>
              <w:t xml:space="preserve"> доллары</w:t>
            </w:r>
          </w:p>
          <w:p w14:paraId="3CC9A5E8" w14:textId="77777777" w:rsidR="00C1039F" w:rsidRDefault="00C1039F" w:rsidP="00203149">
            <w:pPr>
              <w:rPr>
                <w:sz w:val="20"/>
                <w:szCs w:val="20"/>
                <w:lang w:val="kk-KZ"/>
              </w:rPr>
            </w:pPr>
          </w:p>
        </w:tc>
      </w:tr>
      <w:tr w:rsidR="007E1629" w:rsidRPr="00C1039F" w14:paraId="41739B6E" w14:textId="77777777" w:rsidTr="00C1039F">
        <w:trPr>
          <w:trHeight w:val="654"/>
        </w:trPr>
        <w:tc>
          <w:tcPr>
            <w:tcW w:w="4962" w:type="dxa"/>
            <w:tcBorders>
              <w:top w:val="single" w:sz="4" w:space="0" w:color="auto"/>
              <w:left w:val="single" w:sz="8" w:space="0" w:color="auto"/>
              <w:bottom w:val="single" w:sz="4" w:space="0" w:color="auto"/>
              <w:right w:val="single" w:sz="4" w:space="0" w:color="auto"/>
            </w:tcBorders>
            <w:shd w:val="clear" w:color="auto" w:fill="auto"/>
            <w:vAlign w:val="center"/>
          </w:tcPr>
          <w:p w14:paraId="52122AD2" w14:textId="47F447C1" w:rsidR="007E1629" w:rsidRDefault="00F024F6" w:rsidP="00203149">
            <w:pPr>
              <w:rPr>
                <w:sz w:val="20"/>
                <w:szCs w:val="20"/>
                <w:lang w:val="kk-KZ"/>
              </w:rPr>
            </w:pPr>
            <w:r>
              <w:rPr>
                <w:sz w:val="20"/>
                <w:szCs w:val="20"/>
                <w:lang w:val="kk-KZ"/>
              </w:rPr>
              <w:t>Кепілді/ауыртпалықтарды тіркеу</w:t>
            </w:r>
          </w:p>
        </w:tc>
        <w:tc>
          <w:tcPr>
            <w:tcW w:w="5245" w:type="dxa"/>
            <w:gridSpan w:val="2"/>
            <w:tcBorders>
              <w:top w:val="single" w:sz="4" w:space="0" w:color="auto"/>
              <w:left w:val="nil"/>
              <w:bottom w:val="single" w:sz="4" w:space="0" w:color="auto"/>
              <w:right w:val="single" w:sz="4" w:space="0" w:color="auto"/>
            </w:tcBorders>
            <w:shd w:val="clear" w:color="auto" w:fill="auto"/>
            <w:vAlign w:val="center"/>
          </w:tcPr>
          <w:p w14:paraId="7DAA2B83" w14:textId="77777777" w:rsidR="007E1629" w:rsidRDefault="007E1629" w:rsidP="007E1629">
            <w:pPr>
              <w:rPr>
                <w:sz w:val="20"/>
                <w:szCs w:val="20"/>
                <w:lang w:val="kk-KZ"/>
              </w:rPr>
            </w:pPr>
          </w:p>
          <w:p w14:paraId="1E01ADC2" w14:textId="7F0A32FA" w:rsidR="007E1629" w:rsidRPr="00C1039F" w:rsidRDefault="005D0906" w:rsidP="00203149">
            <w:pPr>
              <w:rPr>
                <w:sz w:val="20"/>
                <w:szCs w:val="20"/>
                <w:lang w:val="kk-KZ"/>
              </w:rPr>
            </w:pPr>
            <w:r w:rsidRPr="005D0906">
              <w:rPr>
                <w:sz w:val="20"/>
                <w:szCs w:val="20"/>
                <w:lang w:val="kk-KZ"/>
              </w:rPr>
              <w:t>транзакция сомасының 0,2%, кемінде 5 АЕК</w:t>
            </w:r>
          </w:p>
        </w:tc>
      </w:tr>
      <w:tr w:rsidR="00307360" w:rsidRPr="006A72B2" w14:paraId="08B82EF1" w14:textId="77777777" w:rsidTr="00CB1A0C">
        <w:trPr>
          <w:trHeight w:val="793"/>
        </w:trPr>
        <w:tc>
          <w:tcPr>
            <w:tcW w:w="4962" w:type="dxa"/>
            <w:tcBorders>
              <w:top w:val="nil"/>
              <w:left w:val="single" w:sz="8" w:space="0" w:color="auto"/>
              <w:bottom w:val="single" w:sz="4" w:space="0" w:color="auto"/>
              <w:right w:val="single" w:sz="4" w:space="0" w:color="auto"/>
            </w:tcBorders>
            <w:shd w:val="clear" w:color="auto" w:fill="auto"/>
            <w:vAlign w:val="center"/>
            <w:hideMark/>
          </w:tcPr>
          <w:p w14:paraId="55AB76D6" w14:textId="2A4241F8" w:rsidR="00307360" w:rsidRPr="006A72B2" w:rsidRDefault="00C723FD" w:rsidP="00203149">
            <w:pPr>
              <w:rPr>
                <w:sz w:val="20"/>
                <w:szCs w:val="20"/>
              </w:rPr>
            </w:pPr>
            <w:r w:rsidRPr="00C723FD">
              <w:rPr>
                <w:sz w:val="20"/>
                <w:szCs w:val="20"/>
                <w:lang w:val="kk-KZ"/>
              </w:rPr>
              <w:t>Қаржы құрал</w:t>
            </w:r>
            <w:r>
              <w:rPr>
                <w:sz w:val="20"/>
                <w:szCs w:val="20"/>
                <w:lang w:val="kk-KZ"/>
              </w:rPr>
              <w:t xml:space="preserve">дарды </w:t>
            </w:r>
            <w:r w:rsidRPr="00C723FD">
              <w:rPr>
                <w:sz w:val="20"/>
                <w:szCs w:val="20"/>
                <w:lang w:val="kk-KZ"/>
              </w:rPr>
              <w:t>материалсыздандыру</w:t>
            </w:r>
          </w:p>
        </w:tc>
        <w:tc>
          <w:tcPr>
            <w:tcW w:w="5245" w:type="dxa"/>
            <w:gridSpan w:val="2"/>
            <w:tcBorders>
              <w:top w:val="nil"/>
              <w:left w:val="nil"/>
              <w:bottom w:val="single" w:sz="4" w:space="0" w:color="auto"/>
              <w:right w:val="single" w:sz="4" w:space="0" w:color="auto"/>
            </w:tcBorders>
            <w:shd w:val="clear" w:color="auto" w:fill="auto"/>
            <w:vAlign w:val="center"/>
            <w:hideMark/>
          </w:tcPr>
          <w:p w14:paraId="2DFAC72F" w14:textId="6A628C7D" w:rsidR="00307360" w:rsidRPr="006A72B2" w:rsidRDefault="007D4D4F" w:rsidP="00203149">
            <w:pPr>
              <w:rPr>
                <w:sz w:val="20"/>
                <w:szCs w:val="20"/>
              </w:rPr>
            </w:pPr>
            <w:r w:rsidRPr="007D4D4F">
              <w:rPr>
                <w:sz w:val="20"/>
                <w:szCs w:val="20"/>
                <w:lang w:val="kk-KZ"/>
              </w:rPr>
              <w:t>Қаржы құрал</w:t>
            </w:r>
            <w:r>
              <w:rPr>
                <w:sz w:val="20"/>
                <w:szCs w:val="20"/>
                <w:lang w:val="kk-KZ"/>
              </w:rPr>
              <w:t>дардың</w:t>
            </w:r>
            <w:r w:rsidRPr="007D4D4F">
              <w:rPr>
                <w:sz w:val="20"/>
                <w:szCs w:val="20"/>
                <w:lang w:val="kk-KZ"/>
              </w:rPr>
              <w:t xml:space="preserve"> нарықтық құнынан 0,02%, кемінде 15 АЕК</w:t>
            </w:r>
          </w:p>
        </w:tc>
      </w:tr>
      <w:tr w:rsidR="00307360" w:rsidRPr="006A72B2" w14:paraId="3232E889" w14:textId="77777777" w:rsidTr="00CB1A0C">
        <w:trPr>
          <w:trHeight w:val="421"/>
        </w:trPr>
        <w:tc>
          <w:tcPr>
            <w:tcW w:w="4962" w:type="dxa"/>
            <w:tcBorders>
              <w:top w:val="nil"/>
              <w:left w:val="single" w:sz="8" w:space="0" w:color="auto"/>
              <w:bottom w:val="single" w:sz="4" w:space="0" w:color="auto"/>
              <w:right w:val="single" w:sz="4" w:space="0" w:color="auto"/>
            </w:tcBorders>
            <w:shd w:val="clear" w:color="auto" w:fill="auto"/>
            <w:vAlign w:val="center"/>
            <w:hideMark/>
          </w:tcPr>
          <w:p w14:paraId="1CED975D" w14:textId="241F0F19" w:rsidR="00307360" w:rsidRPr="006A72B2" w:rsidRDefault="0035056E" w:rsidP="00203149">
            <w:pPr>
              <w:rPr>
                <w:sz w:val="20"/>
                <w:szCs w:val="20"/>
              </w:rPr>
            </w:pPr>
            <w:r>
              <w:rPr>
                <w:sz w:val="20"/>
                <w:szCs w:val="20"/>
                <w:lang w:val="kk-KZ"/>
              </w:rPr>
              <w:t xml:space="preserve">Корпоративтік әрекеттер бойынша сенімхат бойынша дауыс беру </w:t>
            </w:r>
            <w:r>
              <w:rPr>
                <w:sz w:val="20"/>
                <w:szCs w:val="20"/>
              </w:rPr>
              <w:t>(</w:t>
            </w:r>
            <w:proofErr w:type="spellStart"/>
            <w:r w:rsidRPr="006A72B2">
              <w:rPr>
                <w:sz w:val="20"/>
                <w:szCs w:val="20"/>
              </w:rPr>
              <w:t>proxy</w:t>
            </w:r>
            <w:proofErr w:type="spellEnd"/>
            <w:r w:rsidRPr="006A72B2">
              <w:rPr>
                <w:sz w:val="20"/>
                <w:szCs w:val="20"/>
              </w:rPr>
              <w:t xml:space="preserve"> </w:t>
            </w:r>
            <w:proofErr w:type="spellStart"/>
            <w:r w:rsidRPr="006A72B2">
              <w:rPr>
                <w:sz w:val="20"/>
                <w:szCs w:val="20"/>
              </w:rPr>
              <w:t>voting</w:t>
            </w:r>
            <w:proofErr w:type="spellEnd"/>
            <w:r>
              <w:rPr>
                <w:sz w:val="20"/>
                <w:szCs w:val="20"/>
              </w:rPr>
              <w:t>)</w:t>
            </w:r>
          </w:p>
        </w:tc>
        <w:tc>
          <w:tcPr>
            <w:tcW w:w="5245" w:type="dxa"/>
            <w:gridSpan w:val="2"/>
            <w:tcBorders>
              <w:top w:val="nil"/>
              <w:left w:val="nil"/>
              <w:bottom w:val="single" w:sz="4" w:space="0" w:color="auto"/>
              <w:right w:val="single" w:sz="4" w:space="0" w:color="auto"/>
            </w:tcBorders>
            <w:shd w:val="clear" w:color="auto" w:fill="auto"/>
            <w:vAlign w:val="center"/>
            <w:hideMark/>
          </w:tcPr>
          <w:p w14:paraId="61D48D05" w14:textId="03864E0A" w:rsidR="00307360" w:rsidRPr="0035056E" w:rsidRDefault="0035056E" w:rsidP="00203149">
            <w:pPr>
              <w:rPr>
                <w:sz w:val="20"/>
                <w:szCs w:val="20"/>
                <w:lang w:val="kk-KZ"/>
              </w:rPr>
            </w:pPr>
            <w:r>
              <w:rPr>
                <w:sz w:val="20"/>
                <w:szCs w:val="20"/>
                <w:lang w:val="kk-KZ"/>
              </w:rPr>
              <w:t xml:space="preserve">5 АЕК </w:t>
            </w:r>
          </w:p>
        </w:tc>
      </w:tr>
      <w:tr w:rsidR="00307360" w:rsidRPr="006A72B2" w14:paraId="49421417" w14:textId="77777777" w:rsidTr="00CB1A0C">
        <w:trPr>
          <w:trHeight w:val="602"/>
        </w:trPr>
        <w:tc>
          <w:tcPr>
            <w:tcW w:w="4962" w:type="dxa"/>
            <w:tcBorders>
              <w:top w:val="nil"/>
              <w:left w:val="single" w:sz="8" w:space="0" w:color="auto"/>
              <w:bottom w:val="single" w:sz="4" w:space="0" w:color="auto"/>
              <w:right w:val="single" w:sz="4" w:space="0" w:color="auto"/>
            </w:tcBorders>
            <w:shd w:val="clear" w:color="auto" w:fill="auto"/>
            <w:vAlign w:val="center"/>
            <w:hideMark/>
          </w:tcPr>
          <w:p w14:paraId="660FA2F0" w14:textId="5CE710C5" w:rsidR="00307360" w:rsidRPr="006A72B2" w:rsidRDefault="009D627C" w:rsidP="00203149">
            <w:pPr>
              <w:rPr>
                <w:sz w:val="20"/>
                <w:szCs w:val="20"/>
              </w:rPr>
            </w:pPr>
            <w:r w:rsidRPr="009D627C">
              <w:rPr>
                <w:sz w:val="20"/>
                <w:szCs w:val="20"/>
                <w:lang w:val="kk-KZ"/>
              </w:rPr>
              <w:t>Активтердің көлеміне байланысты АҚ «Бағалы қағаздар орталық депозитарийде» бағалы қағаздарды сақтау</w:t>
            </w:r>
          </w:p>
        </w:tc>
        <w:tc>
          <w:tcPr>
            <w:tcW w:w="5245" w:type="dxa"/>
            <w:gridSpan w:val="2"/>
            <w:tcBorders>
              <w:top w:val="nil"/>
              <w:left w:val="nil"/>
              <w:bottom w:val="single" w:sz="4" w:space="0" w:color="auto"/>
              <w:right w:val="single" w:sz="4" w:space="0" w:color="auto"/>
            </w:tcBorders>
            <w:shd w:val="clear" w:color="auto" w:fill="auto"/>
            <w:vAlign w:val="center"/>
            <w:hideMark/>
          </w:tcPr>
          <w:p w14:paraId="00EAC2DC" w14:textId="09E5B257" w:rsidR="00307360" w:rsidRPr="006A72B2" w:rsidRDefault="0035056E" w:rsidP="00203149">
            <w:pPr>
              <w:rPr>
                <w:sz w:val="20"/>
                <w:szCs w:val="20"/>
              </w:rPr>
            </w:pPr>
            <w:r>
              <w:rPr>
                <w:sz w:val="20"/>
                <w:szCs w:val="20"/>
              </w:rPr>
              <w:t>0,0</w:t>
            </w:r>
            <w:r w:rsidR="00355E7A">
              <w:rPr>
                <w:sz w:val="20"/>
                <w:szCs w:val="20"/>
              </w:rPr>
              <w:t>3</w:t>
            </w:r>
            <w:r>
              <w:rPr>
                <w:sz w:val="20"/>
                <w:szCs w:val="20"/>
              </w:rPr>
              <w:t xml:space="preserve">% </w:t>
            </w:r>
            <w:r>
              <w:rPr>
                <w:sz w:val="20"/>
                <w:szCs w:val="20"/>
                <w:lang w:val="kk-KZ"/>
              </w:rPr>
              <w:t>жылдық</w:t>
            </w:r>
          </w:p>
        </w:tc>
      </w:tr>
      <w:tr w:rsidR="00307360" w:rsidRPr="006A72B2" w14:paraId="149D13F8" w14:textId="77777777" w:rsidTr="00CB1A0C">
        <w:trPr>
          <w:trHeight w:val="627"/>
        </w:trPr>
        <w:tc>
          <w:tcPr>
            <w:tcW w:w="4962" w:type="dxa"/>
            <w:tcBorders>
              <w:top w:val="nil"/>
              <w:left w:val="single" w:sz="8" w:space="0" w:color="auto"/>
              <w:bottom w:val="single" w:sz="4" w:space="0" w:color="auto"/>
              <w:right w:val="single" w:sz="4" w:space="0" w:color="auto"/>
            </w:tcBorders>
            <w:shd w:val="clear" w:color="auto" w:fill="auto"/>
            <w:vAlign w:val="center"/>
            <w:hideMark/>
          </w:tcPr>
          <w:p w14:paraId="0709899B" w14:textId="7E1401BA" w:rsidR="00307360" w:rsidRPr="006A72B2" w:rsidRDefault="00704773" w:rsidP="00203149">
            <w:pPr>
              <w:rPr>
                <w:sz w:val="20"/>
                <w:szCs w:val="20"/>
              </w:rPr>
            </w:pPr>
            <w:r w:rsidRPr="00704773">
              <w:rPr>
                <w:sz w:val="20"/>
                <w:szCs w:val="20"/>
                <w:lang w:val="kk-KZ"/>
              </w:rPr>
              <w:t>Активтердің көлеміне байланысты бағалы қағаздарды жергілікті кастодиан банктерде сақтау</w:t>
            </w:r>
          </w:p>
        </w:tc>
        <w:tc>
          <w:tcPr>
            <w:tcW w:w="5245" w:type="dxa"/>
            <w:gridSpan w:val="2"/>
            <w:tcBorders>
              <w:top w:val="nil"/>
              <w:left w:val="nil"/>
              <w:bottom w:val="single" w:sz="4" w:space="0" w:color="auto"/>
              <w:right w:val="single" w:sz="4" w:space="0" w:color="auto"/>
            </w:tcBorders>
            <w:shd w:val="clear" w:color="auto" w:fill="auto"/>
            <w:vAlign w:val="center"/>
            <w:hideMark/>
          </w:tcPr>
          <w:p w14:paraId="13F0B6AF" w14:textId="3D8989C0" w:rsidR="00307360" w:rsidRPr="004A6AA2" w:rsidRDefault="004A6AA2" w:rsidP="00203149">
            <w:pPr>
              <w:rPr>
                <w:sz w:val="20"/>
                <w:szCs w:val="20"/>
              </w:rPr>
            </w:pPr>
            <w:r>
              <w:rPr>
                <w:sz w:val="20"/>
                <w:szCs w:val="20"/>
                <w:lang w:val="kk-KZ"/>
              </w:rPr>
              <w:t>0,2% жылдық</w:t>
            </w:r>
          </w:p>
        </w:tc>
      </w:tr>
      <w:tr w:rsidR="00307360" w:rsidRPr="006A72B2" w14:paraId="23D5818B" w14:textId="77777777" w:rsidTr="00CB1A0C">
        <w:trPr>
          <w:trHeight w:val="423"/>
        </w:trPr>
        <w:tc>
          <w:tcPr>
            <w:tcW w:w="10207" w:type="dxa"/>
            <w:gridSpan w:val="3"/>
            <w:tcBorders>
              <w:top w:val="nil"/>
              <w:left w:val="single" w:sz="8" w:space="0" w:color="auto"/>
              <w:bottom w:val="single" w:sz="4" w:space="0" w:color="auto"/>
              <w:right w:val="single" w:sz="4" w:space="0" w:color="auto"/>
            </w:tcBorders>
            <w:shd w:val="clear" w:color="auto" w:fill="0070C0"/>
            <w:vAlign w:val="center"/>
          </w:tcPr>
          <w:p w14:paraId="01047A53" w14:textId="7C1BA544" w:rsidR="00307360" w:rsidRPr="004C5B52" w:rsidRDefault="00307360" w:rsidP="00203149">
            <w:pPr>
              <w:jc w:val="center"/>
              <w:rPr>
                <w:sz w:val="20"/>
                <w:szCs w:val="20"/>
                <w:lang w:val="kk-KZ"/>
              </w:rPr>
            </w:pPr>
            <w:proofErr w:type="spellStart"/>
            <w:r w:rsidRPr="00B87B04">
              <w:rPr>
                <w:b/>
                <w:color w:val="FFFFFF"/>
                <w:sz w:val="20"/>
                <w:szCs w:val="20"/>
              </w:rPr>
              <w:t>Брокер</w:t>
            </w:r>
            <w:r w:rsidR="004C5B52">
              <w:rPr>
                <w:b/>
                <w:color w:val="FFFFFF"/>
                <w:sz w:val="20"/>
                <w:szCs w:val="20"/>
              </w:rPr>
              <w:t>л</w:t>
            </w:r>
            <w:proofErr w:type="spellEnd"/>
            <w:r w:rsidR="004C5B52">
              <w:rPr>
                <w:b/>
                <w:color w:val="FFFFFF"/>
                <w:sz w:val="20"/>
                <w:szCs w:val="20"/>
                <w:lang w:val="kk-KZ"/>
              </w:rPr>
              <w:t>ік қызметтер</w:t>
            </w:r>
          </w:p>
        </w:tc>
      </w:tr>
      <w:tr w:rsidR="00307360" w:rsidRPr="006A72B2" w14:paraId="1DA9F03E" w14:textId="77777777" w:rsidTr="00D47981">
        <w:trPr>
          <w:trHeight w:val="628"/>
        </w:trPr>
        <w:tc>
          <w:tcPr>
            <w:tcW w:w="4962" w:type="dxa"/>
            <w:tcBorders>
              <w:top w:val="nil"/>
              <w:left w:val="single" w:sz="8" w:space="0" w:color="auto"/>
              <w:bottom w:val="single" w:sz="4" w:space="0" w:color="auto"/>
              <w:right w:val="single" w:sz="4" w:space="0" w:color="auto"/>
            </w:tcBorders>
            <w:shd w:val="clear" w:color="auto" w:fill="auto"/>
            <w:vAlign w:val="center"/>
          </w:tcPr>
          <w:p w14:paraId="50D77E99" w14:textId="77777777" w:rsidR="00307360" w:rsidRPr="006A72B2" w:rsidRDefault="00307360" w:rsidP="00203149">
            <w:pPr>
              <w:rPr>
                <w:sz w:val="20"/>
                <w:szCs w:val="20"/>
              </w:rPr>
            </w:pPr>
          </w:p>
        </w:tc>
        <w:tc>
          <w:tcPr>
            <w:tcW w:w="2657" w:type="dxa"/>
            <w:tcBorders>
              <w:top w:val="nil"/>
              <w:left w:val="nil"/>
              <w:bottom w:val="single" w:sz="4" w:space="0" w:color="auto"/>
              <w:right w:val="single" w:sz="4" w:space="0" w:color="auto"/>
            </w:tcBorders>
            <w:shd w:val="clear" w:color="auto" w:fill="auto"/>
            <w:vAlign w:val="center"/>
          </w:tcPr>
          <w:p w14:paraId="718A3CBC" w14:textId="2BCFFEBF" w:rsidR="004A6AA2" w:rsidRDefault="004261EE" w:rsidP="004261EE">
            <w:pPr>
              <w:rPr>
                <w:b/>
                <w:bCs/>
                <w:sz w:val="20"/>
                <w:szCs w:val="20"/>
              </w:rPr>
            </w:pPr>
            <w:proofErr w:type="spellStart"/>
            <w:r w:rsidRPr="00D47981">
              <w:rPr>
                <w:b/>
                <w:bCs/>
                <w:sz w:val="20"/>
                <w:szCs w:val="20"/>
              </w:rPr>
              <w:t>Тапсырыстарды</w:t>
            </w:r>
            <w:proofErr w:type="spellEnd"/>
            <w:r w:rsidRPr="00D47981">
              <w:rPr>
                <w:b/>
                <w:bCs/>
                <w:sz w:val="20"/>
                <w:szCs w:val="20"/>
              </w:rPr>
              <w:t xml:space="preserve"> </w:t>
            </w:r>
            <w:proofErr w:type="spellStart"/>
            <w:r w:rsidRPr="00D47981">
              <w:rPr>
                <w:b/>
                <w:bCs/>
                <w:sz w:val="20"/>
                <w:szCs w:val="20"/>
              </w:rPr>
              <w:t>қағаз</w:t>
            </w:r>
            <w:proofErr w:type="spellEnd"/>
            <w:r w:rsidRPr="00D47981">
              <w:rPr>
                <w:b/>
                <w:bCs/>
                <w:sz w:val="20"/>
                <w:szCs w:val="20"/>
              </w:rPr>
              <w:t xml:space="preserve"> </w:t>
            </w:r>
            <w:proofErr w:type="spellStart"/>
            <w:r w:rsidRPr="00D47981">
              <w:rPr>
                <w:b/>
                <w:bCs/>
                <w:sz w:val="20"/>
                <w:szCs w:val="20"/>
              </w:rPr>
              <w:t>жүзінде</w:t>
            </w:r>
            <w:proofErr w:type="spellEnd"/>
            <w:r w:rsidRPr="00D47981">
              <w:rPr>
                <w:b/>
                <w:bCs/>
                <w:sz w:val="20"/>
                <w:szCs w:val="20"/>
              </w:rPr>
              <w:t xml:space="preserve"> </w:t>
            </w:r>
            <w:proofErr w:type="spellStart"/>
            <w:r w:rsidRPr="00D47981">
              <w:rPr>
                <w:b/>
                <w:bCs/>
                <w:sz w:val="20"/>
                <w:szCs w:val="20"/>
              </w:rPr>
              <w:t>бергенде</w:t>
            </w:r>
            <w:proofErr w:type="spellEnd"/>
          </w:p>
          <w:p w14:paraId="76209566" w14:textId="2ED97BC8" w:rsidR="00307360" w:rsidRPr="003E162F" w:rsidRDefault="00307360" w:rsidP="00D47981">
            <w:pPr>
              <w:rPr>
                <w:sz w:val="20"/>
                <w:szCs w:val="20"/>
              </w:rPr>
            </w:pPr>
          </w:p>
        </w:tc>
        <w:tc>
          <w:tcPr>
            <w:tcW w:w="2588" w:type="dxa"/>
            <w:tcBorders>
              <w:top w:val="nil"/>
              <w:left w:val="nil"/>
              <w:bottom w:val="single" w:sz="4" w:space="0" w:color="auto"/>
              <w:right w:val="single" w:sz="4" w:space="0" w:color="auto"/>
            </w:tcBorders>
            <w:shd w:val="clear" w:color="auto" w:fill="auto"/>
            <w:vAlign w:val="center"/>
          </w:tcPr>
          <w:p w14:paraId="5B105C18" w14:textId="186A88DB" w:rsidR="00307360" w:rsidRPr="003E162F" w:rsidRDefault="00E9027A" w:rsidP="00203149">
            <w:pPr>
              <w:rPr>
                <w:sz w:val="20"/>
                <w:szCs w:val="20"/>
              </w:rPr>
            </w:pPr>
            <w:r w:rsidRPr="00D47981">
              <w:rPr>
                <w:b/>
                <w:bCs/>
                <w:sz w:val="20"/>
                <w:szCs w:val="20"/>
              </w:rPr>
              <w:t xml:space="preserve">Сауда </w:t>
            </w:r>
            <w:proofErr w:type="spellStart"/>
            <w:r w:rsidRPr="00D47981">
              <w:rPr>
                <w:b/>
                <w:bCs/>
                <w:sz w:val="20"/>
                <w:szCs w:val="20"/>
              </w:rPr>
              <w:t>платформасы</w:t>
            </w:r>
            <w:proofErr w:type="spellEnd"/>
            <w:r w:rsidRPr="00D47981">
              <w:rPr>
                <w:b/>
                <w:bCs/>
                <w:sz w:val="20"/>
                <w:szCs w:val="20"/>
              </w:rPr>
              <w:t xml:space="preserve"> </w:t>
            </w:r>
            <w:proofErr w:type="spellStart"/>
            <w:r w:rsidRPr="00D47981">
              <w:rPr>
                <w:b/>
                <w:bCs/>
                <w:sz w:val="20"/>
                <w:szCs w:val="20"/>
              </w:rPr>
              <w:t>арқылы</w:t>
            </w:r>
            <w:proofErr w:type="spellEnd"/>
            <w:r w:rsidRPr="00D47981">
              <w:rPr>
                <w:b/>
                <w:bCs/>
                <w:sz w:val="20"/>
                <w:szCs w:val="20"/>
              </w:rPr>
              <w:t xml:space="preserve"> </w:t>
            </w:r>
            <w:proofErr w:type="spellStart"/>
            <w:r w:rsidRPr="00D47981">
              <w:rPr>
                <w:b/>
                <w:bCs/>
                <w:sz w:val="20"/>
                <w:szCs w:val="20"/>
              </w:rPr>
              <w:t>электронды</w:t>
            </w:r>
            <w:proofErr w:type="spellEnd"/>
            <w:r w:rsidRPr="00D47981">
              <w:rPr>
                <w:b/>
                <w:bCs/>
                <w:sz w:val="20"/>
                <w:szCs w:val="20"/>
              </w:rPr>
              <w:t xml:space="preserve"> </w:t>
            </w:r>
            <w:proofErr w:type="spellStart"/>
            <w:r w:rsidRPr="00D47981">
              <w:rPr>
                <w:b/>
                <w:bCs/>
                <w:sz w:val="20"/>
                <w:szCs w:val="20"/>
              </w:rPr>
              <w:t>түрде</w:t>
            </w:r>
            <w:proofErr w:type="spellEnd"/>
          </w:p>
        </w:tc>
      </w:tr>
      <w:tr w:rsidR="00D47981" w:rsidRPr="006A72B2" w14:paraId="32A25F00" w14:textId="77777777" w:rsidTr="00FA2F06">
        <w:trPr>
          <w:trHeight w:val="525"/>
        </w:trPr>
        <w:tc>
          <w:tcPr>
            <w:tcW w:w="4962" w:type="dxa"/>
            <w:tcBorders>
              <w:top w:val="single" w:sz="4" w:space="0" w:color="auto"/>
              <w:left w:val="single" w:sz="8" w:space="0" w:color="auto"/>
              <w:bottom w:val="single" w:sz="4" w:space="0" w:color="auto"/>
              <w:right w:val="single" w:sz="4" w:space="0" w:color="auto"/>
            </w:tcBorders>
            <w:shd w:val="clear" w:color="auto" w:fill="auto"/>
            <w:vAlign w:val="center"/>
          </w:tcPr>
          <w:p w14:paraId="5F44B64E" w14:textId="77777777" w:rsidR="00D47981" w:rsidRDefault="00D47981" w:rsidP="00D47981">
            <w:pPr>
              <w:rPr>
                <w:sz w:val="20"/>
                <w:szCs w:val="20"/>
              </w:rPr>
            </w:pPr>
            <w:proofErr w:type="spellStart"/>
            <w:r w:rsidRPr="00B36E49">
              <w:rPr>
                <w:sz w:val="20"/>
                <w:szCs w:val="20"/>
              </w:rPr>
              <w:t>Жергілікті</w:t>
            </w:r>
            <w:proofErr w:type="spellEnd"/>
            <w:r w:rsidRPr="00B36E49">
              <w:rPr>
                <w:sz w:val="20"/>
                <w:szCs w:val="20"/>
              </w:rPr>
              <w:t xml:space="preserve"> </w:t>
            </w:r>
            <w:proofErr w:type="spellStart"/>
            <w:r w:rsidRPr="00B36E49">
              <w:rPr>
                <w:sz w:val="20"/>
                <w:szCs w:val="20"/>
              </w:rPr>
              <w:t>нарықтарда</w:t>
            </w:r>
            <w:proofErr w:type="spellEnd"/>
            <w:r w:rsidRPr="00B36E49">
              <w:rPr>
                <w:sz w:val="20"/>
                <w:szCs w:val="20"/>
              </w:rPr>
              <w:t xml:space="preserve"> </w:t>
            </w:r>
            <w:proofErr w:type="spellStart"/>
            <w:r w:rsidRPr="00B36E49">
              <w:rPr>
                <w:sz w:val="20"/>
                <w:szCs w:val="20"/>
              </w:rPr>
              <w:t>қаржы</w:t>
            </w:r>
            <w:proofErr w:type="spellEnd"/>
            <w:r w:rsidRPr="00B36E49">
              <w:rPr>
                <w:sz w:val="20"/>
                <w:szCs w:val="20"/>
              </w:rPr>
              <w:t xml:space="preserve"> </w:t>
            </w:r>
            <w:proofErr w:type="spellStart"/>
            <w:r w:rsidRPr="00B36E49">
              <w:rPr>
                <w:sz w:val="20"/>
                <w:szCs w:val="20"/>
              </w:rPr>
              <w:t>құралдарын</w:t>
            </w:r>
            <w:proofErr w:type="spellEnd"/>
            <w:r w:rsidRPr="00B36E49">
              <w:rPr>
                <w:sz w:val="20"/>
                <w:szCs w:val="20"/>
              </w:rPr>
              <w:t xml:space="preserve"> </w:t>
            </w:r>
            <w:proofErr w:type="spellStart"/>
            <w:r w:rsidRPr="00B36E49">
              <w:rPr>
                <w:sz w:val="20"/>
                <w:szCs w:val="20"/>
              </w:rPr>
              <w:t>сатып</w:t>
            </w:r>
            <w:proofErr w:type="spellEnd"/>
            <w:r w:rsidRPr="00B36E49">
              <w:rPr>
                <w:sz w:val="20"/>
                <w:szCs w:val="20"/>
              </w:rPr>
              <w:t xml:space="preserve"> </w:t>
            </w:r>
            <w:proofErr w:type="spellStart"/>
            <w:r w:rsidRPr="00B36E49">
              <w:rPr>
                <w:sz w:val="20"/>
                <w:szCs w:val="20"/>
              </w:rPr>
              <w:t>алу</w:t>
            </w:r>
            <w:proofErr w:type="spellEnd"/>
            <w:r w:rsidRPr="00B36E49">
              <w:rPr>
                <w:sz w:val="20"/>
                <w:szCs w:val="20"/>
              </w:rPr>
              <w:t xml:space="preserve">/сату – </w:t>
            </w:r>
            <w:proofErr w:type="spellStart"/>
            <w:r w:rsidRPr="00B36E49">
              <w:rPr>
                <w:sz w:val="20"/>
                <w:szCs w:val="20"/>
              </w:rPr>
              <w:t>мәміле</w:t>
            </w:r>
            <w:proofErr w:type="spellEnd"/>
            <w:r w:rsidRPr="00B36E49">
              <w:rPr>
                <w:sz w:val="20"/>
                <w:szCs w:val="20"/>
              </w:rPr>
              <w:t xml:space="preserve"> </w:t>
            </w:r>
            <w:proofErr w:type="spellStart"/>
            <w:r w:rsidRPr="00B36E49">
              <w:rPr>
                <w:sz w:val="20"/>
                <w:szCs w:val="20"/>
              </w:rPr>
              <w:t>сомасынан</w:t>
            </w:r>
            <w:proofErr w:type="spellEnd"/>
          </w:p>
          <w:p w14:paraId="6E08606F" w14:textId="77777777" w:rsidR="00D47981" w:rsidRPr="006A72B2" w:rsidRDefault="00D47981" w:rsidP="00203149">
            <w:pPr>
              <w:rPr>
                <w:sz w:val="20"/>
                <w:szCs w:val="20"/>
              </w:rPr>
            </w:pPr>
          </w:p>
        </w:tc>
        <w:tc>
          <w:tcPr>
            <w:tcW w:w="2657" w:type="dxa"/>
            <w:tcBorders>
              <w:top w:val="single" w:sz="4" w:space="0" w:color="auto"/>
              <w:left w:val="nil"/>
              <w:bottom w:val="single" w:sz="4" w:space="0" w:color="auto"/>
              <w:right w:val="single" w:sz="4" w:space="0" w:color="auto"/>
            </w:tcBorders>
            <w:shd w:val="clear" w:color="auto" w:fill="auto"/>
            <w:vAlign w:val="center"/>
          </w:tcPr>
          <w:p w14:paraId="5A7A1F38" w14:textId="77777777" w:rsidR="00FA2F06" w:rsidRPr="006B35EA" w:rsidRDefault="00D47981" w:rsidP="00FA2F06">
            <w:pPr>
              <w:rPr>
                <w:sz w:val="20"/>
                <w:szCs w:val="20"/>
              </w:rPr>
            </w:pPr>
            <w:r w:rsidRPr="00FA2F06">
              <w:rPr>
                <w:sz w:val="20"/>
                <w:szCs w:val="20"/>
              </w:rPr>
              <w:t xml:space="preserve">0,15%, </w:t>
            </w:r>
            <w:proofErr w:type="spellStart"/>
            <w:r w:rsidRPr="00FA2F06">
              <w:rPr>
                <w:sz w:val="20"/>
                <w:szCs w:val="20"/>
              </w:rPr>
              <w:t>кем</w:t>
            </w:r>
            <w:r w:rsidR="00FA2F06" w:rsidRPr="006B35EA">
              <w:rPr>
                <w:sz w:val="20"/>
                <w:szCs w:val="20"/>
              </w:rPr>
              <w:t>інде</w:t>
            </w:r>
            <w:proofErr w:type="spellEnd"/>
            <w:r w:rsidR="00FA2F06" w:rsidRPr="006B35EA">
              <w:rPr>
                <w:sz w:val="20"/>
                <w:szCs w:val="20"/>
              </w:rPr>
              <w:t xml:space="preserve"> 2 АЕК</w:t>
            </w:r>
          </w:p>
          <w:p w14:paraId="52686BD3" w14:textId="2452A3C3" w:rsidR="00FA2F06" w:rsidRPr="006B35EA" w:rsidRDefault="00FA2F06" w:rsidP="00FA2F06">
            <w:pPr>
              <w:rPr>
                <w:sz w:val="20"/>
                <w:szCs w:val="20"/>
              </w:rPr>
            </w:pPr>
          </w:p>
        </w:tc>
        <w:tc>
          <w:tcPr>
            <w:tcW w:w="2588" w:type="dxa"/>
            <w:tcBorders>
              <w:top w:val="single" w:sz="4" w:space="0" w:color="auto"/>
              <w:left w:val="nil"/>
              <w:bottom w:val="single" w:sz="4" w:space="0" w:color="auto"/>
              <w:right w:val="single" w:sz="4" w:space="0" w:color="auto"/>
            </w:tcBorders>
            <w:shd w:val="clear" w:color="auto" w:fill="auto"/>
            <w:vAlign w:val="center"/>
          </w:tcPr>
          <w:p w14:paraId="720EBD11" w14:textId="24F0052B" w:rsidR="00D47981" w:rsidRPr="006B35EA" w:rsidRDefault="00FA2F06" w:rsidP="00D47981">
            <w:pPr>
              <w:rPr>
                <w:sz w:val="20"/>
                <w:szCs w:val="20"/>
              </w:rPr>
            </w:pPr>
            <w:r w:rsidRPr="006B35EA">
              <w:rPr>
                <w:sz w:val="20"/>
                <w:szCs w:val="20"/>
              </w:rPr>
              <w:t>0,1</w:t>
            </w:r>
            <w:r w:rsidR="0011147D" w:rsidRPr="006B35EA">
              <w:rPr>
                <w:sz w:val="20"/>
                <w:szCs w:val="20"/>
              </w:rPr>
              <w:t>%</w:t>
            </w:r>
            <w:r w:rsidR="006B35EA" w:rsidRPr="006B35EA">
              <w:rPr>
                <w:sz w:val="20"/>
                <w:szCs w:val="20"/>
              </w:rPr>
              <w:t xml:space="preserve">, </w:t>
            </w:r>
            <w:proofErr w:type="spellStart"/>
            <w:r w:rsidR="006B35EA" w:rsidRPr="006B35EA">
              <w:rPr>
                <w:sz w:val="20"/>
                <w:szCs w:val="20"/>
              </w:rPr>
              <w:t>кемінде</w:t>
            </w:r>
            <w:proofErr w:type="spellEnd"/>
            <w:r w:rsidR="006B35EA" w:rsidRPr="006B35EA">
              <w:rPr>
                <w:sz w:val="20"/>
                <w:szCs w:val="20"/>
              </w:rPr>
              <w:t xml:space="preserve"> 1 АЕК</w:t>
            </w:r>
          </w:p>
          <w:p w14:paraId="0AFD4DE7" w14:textId="77777777" w:rsidR="006B35EA" w:rsidRPr="006B35EA" w:rsidRDefault="006B35EA" w:rsidP="00203149">
            <w:pPr>
              <w:rPr>
                <w:sz w:val="20"/>
                <w:szCs w:val="20"/>
              </w:rPr>
            </w:pPr>
          </w:p>
        </w:tc>
      </w:tr>
      <w:tr w:rsidR="00FA2F06" w:rsidRPr="006A72B2" w14:paraId="374CB550" w14:textId="77777777" w:rsidTr="00271BD2">
        <w:trPr>
          <w:trHeight w:val="70"/>
        </w:trPr>
        <w:tc>
          <w:tcPr>
            <w:tcW w:w="4962" w:type="dxa"/>
            <w:tcBorders>
              <w:top w:val="single" w:sz="4" w:space="0" w:color="auto"/>
              <w:left w:val="single" w:sz="8" w:space="0" w:color="auto"/>
              <w:bottom w:val="single" w:sz="4" w:space="0" w:color="auto"/>
              <w:right w:val="single" w:sz="4" w:space="0" w:color="auto"/>
            </w:tcBorders>
            <w:shd w:val="clear" w:color="auto" w:fill="auto"/>
            <w:vAlign w:val="center"/>
          </w:tcPr>
          <w:p w14:paraId="20F02AA0" w14:textId="4774203A" w:rsidR="00FA2F06" w:rsidRDefault="00952F4F" w:rsidP="00203149">
            <w:pPr>
              <w:rPr>
                <w:sz w:val="20"/>
                <w:szCs w:val="20"/>
              </w:rPr>
            </w:pPr>
            <w:proofErr w:type="spellStart"/>
            <w:r w:rsidRPr="00897447">
              <w:rPr>
                <w:sz w:val="20"/>
                <w:szCs w:val="20"/>
              </w:rPr>
              <w:t>Қор</w:t>
            </w:r>
            <w:proofErr w:type="spellEnd"/>
            <w:r w:rsidRPr="00897447">
              <w:rPr>
                <w:sz w:val="20"/>
                <w:szCs w:val="20"/>
              </w:rPr>
              <w:t xml:space="preserve"> </w:t>
            </w:r>
            <w:proofErr w:type="spellStart"/>
            <w:r w:rsidRPr="00952F4F">
              <w:rPr>
                <w:sz w:val="20"/>
                <w:szCs w:val="20"/>
              </w:rPr>
              <w:t>биржадан</w:t>
            </w:r>
            <w:proofErr w:type="spellEnd"/>
            <w:r w:rsidRPr="00952F4F">
              <w:rPr>
                <w:sz w:val="20"/>
                <w:szCs w:val="20"/>
              </w:rPr>
              <w:t xml:space="preserve"> </w:t>
            </w:r>
            <w:proofErr w:type="spellStart"/>
            <w:r w:rsidRPr="00952F4F">
              <w:rPr>
                <w:sz w:val="20"/>
                <w:szCs w:val="20"/>
              </w:rPr>
              <w:t>тыс</w:t>
            </w:r>
            <w:proofErr w:type="spellEnd"/>
            <w:r w:rsidRPr="00952F4F">
              <w:rPr>
                <w:sz w:val="20"/>
                <w:szCs w:val="20"/>
              </w:rPr>
              <w:t>/</w:t>
            </w:r>
            <w:proofErr w:type="spellStart"/>
            <w:r w:rsidRPr="00952F4F">
              <w:rPr>
                <w:sz w:val="20"/>
                <w:szCs w:val="20"/>
              </w:rPr>
              <w:t>халықаралық</w:t>
            </w:r>
            <w:proofErr w:type="spellEnd"/>
            <w:r w:rsidRPr="00952F4F">
              <w:rPr>
                <w:sz w:val="20"/>
                <w:szCs w:val="20"/>
              </w:rPr>
              <w:t xml:space="preserve"> </w:t>
            </w:r>
            <w:proofErr w:type="spellStart"/>
            <w:r w:rsidRPr="00952F4F">
              <w:rPr>
                <w:sz w:val="20"/>
                <w:szCs w:val="20"/>
              </w:rPr>
              <w:t>нарықта</w:t>
            </w:r>
            <w:proofErr w:type="spellEnd"/>
            <w:r w:rsidRPr="00952F4F">
              <w:rPr>
                <w:sz w:val="20"/>
                <w:szCs w:val="20"/>
              </w:rPr>
              <w:t xml:space="preserve"> </w:t>
            </w:r>
            <w:proofErr w:type="spellStart"/>
            <w:r w:rsidRPr="00952F4F">
              <w:rPr>
                <w:sz w:val="20"/>
                <w:szCs w:val="20"/>
              </w:rPr>
              <w:t>қаржы</w:t>
            </w:r>
            <w:proofErr w:type="spellEnd"/>
            <w:r w:rsidRPr="00952F4F">
              <w:rPr>
                <w:sz w:val="20"/>
                <w:szCs w:val="20"/>
              </w:rPr>
              <w:t xml:space="preserve"> </w:t>
            </w:r>
            <w:proofErr w:type="spellStart"/>
            <w:r w:rsidRPr="00952F4F">
              <w:rPr>
                <w:sz w:val="20"/>
                <w:szCs w:val="20"/>
              </w:rPr>
              <w:t>құралдарын</w:t>
            </w:r>
            <w:proofErr w:type="spellEnd"/>
            <w:r w:rsidRPr="00952F4F">
              <w:rPr>
                <w:sz w:val="20"/>
                <w:szCs w:val="20"/>
              </w:rPr>
              <w:t xml:space="preserve"> </w:t>
            </w:r>
            <w:proofErr w:type="spellStart"/>
            <w:r w:rsidRPr="00952F4F">
              <w:rPr>
                <w:sz w:val="20"/>
                <w:szCs w:val="20"/>
              </w:rPr>
              <w:t>сатып</w:t>
            </w:r>
            <w:proofErr w:type="spellEnd"/>
            <w:r w:rsidRPr="00952F4F">
              <w:rPr>
                <w:sz w:val="20"/>
                <w:szCs w:val="20"/>
              </w:rPr>
              <w:t xml:space="preserve"> </w:t>
            </w:r>
            <w:proofErr w:type="spellStart"/>
            <w:r w:rsidRPr="00952F4F">
              <w:rPr>
                <w:sz w:val="20"/>
                <w:szCs w:val="20"/>
              </w:rPr>
              <w:t>алу</w:t>
            </w:r>
            <w:proofErr w:type="spellEnd"/>
            <w:r w:rsidRPr="00952F4F">
              <w:rPr>
                <w:sz w:val="20"/>
                <w:szCs w:val="20"/>
              </w:rPr>
              <w:t xml:space="preserve">/сату - </w:t>
            </w:r>
            <w:proofErr w:type="spellStart"/>
            <w:r w:rsidRPr="00952F4F">
              <w:rPr>
                <w:sz w:val="20"/>
                <w:szCs w:val="20"/>
              </w:rPr>
              <w:t>мәміле</w:t>
            </w:r>
            <w:proofErr w:type="spellEnd"/>
            <w:r w:rsidRPr="00952F4F">
              <w:rPr>
                <w:sz w:val="20"/>
                <w:szCs w:val="20"/>
              </w:rPr>
              <w:t xml:space="preserve"> </w:t>
            </w:r>
            <w:proofErr w:type="spellStart"/>
            <w:r w:rsidRPr="00952F4F">
              <w:rPr>
                <w:sz w:val="20"/>
                <w:szCs w:val="20"/>
              </w:rPr>
              <w:t>сомасынан</w:t>
            </w:r>
            <w:proofErr w:type="spellEnd"/>
          </w:p>
          <w:p w14:paraId="667C56DC" w14:textId="77777777" w:rsidR="006B35EA" w:rsidRPr="00B36E49" w:rsidRDefault="006B35EA" w:rsidP="00203149">
            <w:pPr>
              <w:rPr>
                <w:sz w:val="20"/>
                <w:szCs w:val="20"/>
              </w:rPr>
            </w:pPr>
          </w:p>
        </w:tc>
        <w:tc>
          <w:tcPr>
            <w:tcW w:w="2657" w:type="dxa"/>
            <w:tcBorders>
              <w:top w:val="single" w:sz="4" w:space="0" w:color="auto"/>
              <w:left w:val="nil"/>
              <w:bottom w:val="single" w:sz="4" w:space="0" w:color="auto"/>
              <w:right w:val="single" w:sz="4" w:space="0" w:color="auto"/>
            </w:tcBorders>
            <w:shd w:val="clear" w:color="auto" w:fill="auto"/>
            <w:vAlign w:val="center"/>
          </w:tcPr>
          <w:p w14:paraId="58F69E73" w14:textId="3A588F7E" w:rsidR="00897447" w:rsidRDefault="00897447" w:rsidP="00FA2F06">
            <w:pPr>
              <w:rPr>
                <w:sz w:val="20"/>
                <w:szCs w:val="20"/>
              </w:rPr>
            </w:pPr>
            <w:r>
              <w:rPr>
                <w:sz w:val="20"/>
                <w:szCs w:val="20"/>
              </w:rPr>
              <w:lastRenderedPageBreak/>
              <w:t>•</w:t>
            </w:r>
            <w:r w:rsidRPr="00897447">
              <w:rPr>
                <w:sz w:val="20"/>
                <w:szCs w:val="20"/>
              </w:rPr>
              <w:t xml:space="preserve"> 0,2%-дан 45 млн </w:t>
            </w:r>
            <w:proofErr w:type="spellStart"/>
            <w:r w:rsidRPr="00897447">
              <w:rPr>
                <w:sz w:val="20"/>
                <w:szCs w:val="20"/>
              </w:rPr>
              <w:t>теңгеге</w:t>
            </w:r>
            <w:proofErr w:type="spellEnd"/>
            <w:r w:rsidRPr="00897447">
              <w:rPr>
                <w:sz w:val="20"/>
                <w:szCs w:val="20"/>
              </w:rPr>
              <w:t xml:space="preserve"> </w:t>
            </w:r>
            <w:proofErr w:type="spellStart"/>
            <w:r w:rsidRPr="00897447">
              <w:rPr>
                <w:sz w:val="20"/>
                <w:szCs w:val="20"/>
              </w:rPr>
              <w:t>дейін</w:t>
            </w:r>
            <w:proofErr w:type="spellEnd"/>
            <w:r w:rsidRPr="00897447">
              <w:rPr>
                <w:sz w:val="20"/>
                <w:szCs w:val="20"/>
              </w:rPr>
              <w:t xml:space="preserve">, </w:t>
            </w:r>
            <w:proofErr w:type="spellStart"/>
            <w:r w:rsidRPr="00897447">
              <w:rPr>
                <w:sz w:val="20"/>
                <w:szCs w:val="20"/>
              </w:rPr>
              <w:t>кемінде</w:t>
            </w:r>
            <w:proofErr w:type="spellEnd"/>
            <w:r w:rsidRPr="00897447">
              <w:rPr>
                <w:sz w:val="20"/>
                <w:szCs w:val="20"/>
              </w:rPr>
              <w:t xml:space="preserve"> 3 АЕК </w:t>
            </w:r>
          </w:p>
          <w:p w14:paraId="4B1D353A" w14:textId="5CEE5D11" w:rsidR="00FA2F06" w:rsidRPr="00FA2F06" w:rsidRDefault="00FA2F06" w:rsidP="00FA2F06">
            <w:pPr>
              <w:rPr>
                <w:sz w:val="20"/>
                <w:szCs w:val="20"/>
              </w:rPr>
            </w:pPr>
          </w:p>
        </w:tc>
        <w:tc>
          <w:tcPr>
            <w:tcW w:w="2588" w:type="dxa"/>
            <w:tcBorders>
              <w:top w:val="single" w:sz="4" w:space="0" w:color="auto"/>
              <w:left w:val="nil"/>
              <w:bottom w:val="single" w:sz="4" w:space="0" w:color="auto"/>
              <w:right w:val="single" w:sz="4" w:space="0" w:color="auto"/>
            </w:tcBorders>
            <w:shd w:val="clear" w:color="auto" w:fill="auto"/>
            <w:vAlign w:val="center"/>
          </w:tcPr>
          <w:p w14:paraId="37B79696" w14:textId="77777777" w:rsidR="00FA2F06" w:rsidRDefault="008827ED" w:rsidP="00203149">
            <w:pPr>
              <w:rPr>
                <w:sz w:val="20"/>
                <w:szCs w:val="20"/>
              </w:rPr>
            </w:pPr>
            <w:r w:rsidRPr="008827ED">
              <w:rPr>
                <w:sz w:val="20"/>
                <w:szCs w:val="20"/>
              </w:rPr>
              <w:lastRenderedPageBreak/>
              <w:t>0,15%, кем</w:t>
            </w:r>
            <w:r w:rsidR="00DE2F13">
              <w:rPr>
                <w:sz w:val="20"/>
                <w:szCs w:val="20"/>
                <w:lang w:val="kk-KZ"/>
              </w:rPr>
              <w:t xml:space="preserve">інде </w:t>
            </w:r>
            <w:r w:rsidRPr="008827ED">
              <w:rPr>
                <w:sz w:val="20"/>
                <w:szCs w:val="20"/>
              </w:rPr>
              <w:t>2 АЕК</w:t>
            </w:r>
          </w:p>
          <w:p w14:paraId="3A8FBCD9" w14:textId="40F0CA1A" w:rsidR="00DE2F13" w:rsidRDefault="00DE2F13" w:rsidP="00203149">
            <w:pPr>
              <w:rPr>
                <w:b/>
                <w:color w:val="000000" w:themeColor="text1"/>
                <w:sz w:val="20"/>
                <w:szCs w:val="20"/>
              </w:rPr>
            </w:pPr>
          </w:p>
        </w:tc>
      </w:tr>
      <w:tr w:rsidR="00562B89" w:rsidRPr="00E22952" w14:paraId="1C53A1E6" w14:textId="77777777" w:rsidTr="006F4DC7">
        <w:trPr>
          <w:trHeight w:val="85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94E6F" w14:textId="21B0CEDF" w:rsidR="00562B89" w:rsidRDefault="00562B89" w:rsidP="00562B89">
            <w:pPr>
              <w:rPr>
                <w:sz w:val="20"/>
                <w:szCs w:val="20"/>
                <w:lang w:val="kk-KZ"/>
              </w:rPr>
            </w:pPr>
            <w:r>
              <w:rPr>
                <w:sz w:val="20"/>
                <w:szCs w:val="20"/>
                <w:lang w:val="kk-KZ"/>
              </w:rPr>
              <w:t xml:space="preserve">РЕПО операциялары </w:t>
            </w:r>
          </w:p>
          <w:p w14:paraId="2F52F9C8" w14:textId="77777777" w:rsidR="00562B89" w:rsidRDefault="00562B89" w:rsidP="00562B89">
            <w:pPr>
              <w:rPr>
                <w:sz w:val="20"/>
                <w:szCs w:val="20"/>
                <w:lang w:val="kk-KZ"/>
              </w:rPr>
            </w:pPr>
          </w:p>
          <w:p w14:paraId="1D454AA5" w14:textId="77777777" w:rsidR="00562B89" w:rsidRPr="006B5244" w:rsidRDefault="00562B89" w:rsidP="00562B89">
            <w:pPr>
              <w:rPr>
                <w:sz w:val="20"/>
                <w:szCs w:val="20"/>
                <w:lang w:val="kk-KZ"/>
              </w:rPr>
            </w:pPr>
            <w:r w:rsidRPr="006B5244">
              <w:rPr>
                <w:rFonts w:ascii="Segoe UI Emoji" w:hAnsi="Segoe UI Emoji" w:cs="Segoe UI Emoji"/>
                <w:sz w:val="20"/>
                <w:szCs w:val="20"/>
                <w:lang w:val="kk-KZ"/>
              </w:rPr>
              <w:t>◾</w:t>
            </w:r>
            <w:r w:rsidRPr="006B5244">
              <w:rPr>
                <w:sz w:val="20"/>
                <w:szCs w:val="20"/>
                <w:lang w:val="kk-KZ"/>
              </w:rPr>
              <w:t xml:space="preserve"> кері РЕПО операциясы (ақша қаражатын орналастыру) кезінде – клиенттің кірісіне пайызбен;</w:t>
            </w:r>
          </w:p>
          <w:p w14:paraId="064D5F61" w14:textId="77777777" w:rsidR="00562B89" w:rsidRDefault="00562B89" w:rsidP="00562B89">
            <w:pPr>
              <w:rPr>
                <w:sz w:val="20"/>
                <w:szCs w:val="20"/>
                <w:lang w:val="kk-KZ"/>
              </w:rPr>
            </w:pPr>
          </w:p>
          <w:p w14:paraId="6150D1FF" w14:textId="77777777" w:rsidR="00562B89" w:rsidRDefault="00562B89" w:rsidP="00562B89">
            <w:pPr>
              <w:rPr>
                <w:sz w:val="20"/>
                <w:szCs w:val="20"/>
              </w:rPr>
            </w:pPr>
            <w:r w:rsidRPr="006B5244">
              <w:rPr>
                <w:rFonts w:ascii="Segoe UI Emoji" w:hAnsi="Segoe UI Emoji" w:cs="Segoe UI Emoji"/>
                <w:sz w:val="20"/>
                <w:szCs w:val="20"/>
                <w:lang w:val="kk-KZ"/>
              </w:rPr>
              <w:t>◾</w:t>
            </w:r>
            <w:r>
              <w:rPr>
                <w:rFonts w:ascii="Segoe UI Emoji" w:hAnsi="Segoe UI Emoji" w:cs="Segoe UI Emoji"/>
                <w:sz w:val="20"/>
                <w:szCs w:val="20"/>
                <w:lang w:val="kk-KZ"/>
              </w:rPr>
              <w:t xml:space="preserve"> </w:t>
            </w:r>
            <w:r w:rsidRPr="00005ABA">
              <w:rPr>
                <w:sz w:val="20"/>
                <w:szCs w:val="20"/>
                <w:lang w:val="kk-KZ"/>
              </w:rPr>
              <w:t>РЕПО операциясы кезінде</w:t>
            </w:r>
            <w:r w:rsidRPr="00795400">
              <w:rPr>
                <w:sz w:val="20"/>
                <w:szCs w:val="20"/>
              </w:rPr>
              <w:t xml:space="preserve"> (</w:t>
            </w:r>
            <w:r>
              <w:rPr>
                <w:sz w:val="20"/>
                <w:szCs w:val="20"/>
                <w:lang w:val="kk-KZ"/>
              </w:rPr>
              <w:t>ақша қаражатын тарту</w:t>
            </w:r>
            <w:r>
              <w:rPr>
                <w:sz w:val="20"/>
                <w:szCs w:val="20"/>
              </w:rPr>
              <w:t>)</w:t>
            </w:r>
          </w:p>
          <w:p w14:paraId="21AA18AA" w14:textId="74950198" w:rsidR="00562B89" w:rsidRPr="006A72B2" w:rsidRDefault="00562B89" w:rsidP="00562B89">
            <w:pPr>
              <w:rPr>
                <w:sz w:val="20"/>
                <w:szCs w:val="20"/>
              </w:rPr>
            </w:pPr>
            <w:r>
              <w:rPr>
                <w:sz w:val="20"/>
                <w:szCs w:val="20"/>
              </w:rPr>
              <w:t xml:space="preserve">- </w:t>
            </w:r>
            <w:r w:rsidRPr="004039EF">
              <w:rPr>
                <w:sz w:val="20"/>
                <w:szCs w:val="20"/>
                <w:lang w:val="kk-KZ"/>
              </w:rPr>
              <w:t>жабу және ашу көлемі арасындағы айырмашылықтың пайызы</w:t>
            </w:r>
          </w:p>
        </w:tc>
        <w:tc>
          <w:tcPr>
            <w:tcW w:w="5245" w:type="dxa"/>
            <w:gridSpan w:val="2"/>
            <w:tcBorders>
              <w:top w:val="single" w:sz="4" w:space="0" w:color="auto"/>
              <w:left w:val="nil"/>
              <w:bottom w:val="single" w:sz="4" w:space="0" w:color="auto"/>
              <w:right w:val="single" w:sz="4" w:space="0" w:color="auto"/>
            </w:tcBorders>
            <w:shd w:val="clear" w:color="auto" w:fill="auto"/>
            <w:vAlign w:val="center"/>
          </w:tcPr>
          <w:p w14:paraId="2C046227" w14:textId="0F7C5F25" w:rsidR="001D1C99" w:rsidRDefault="00E9038F" w:rsidP="00562B89">
            <w:pPr>
              <w:spacing w:before="120"/>
              <w:rPr>
                <w:sz w:val="20"/>
                <w:szCs w:val="20"/>
                <w:lang w:val="kk-KZ"/>
              </w:rPr>
            </w:pPr>
            <w:r w:rsidRPr="00F12F4E">
              <w:rPr>
                <w:sz w:val="20"/>
                <w:szCs w:val="20"/>
                <w:lang w:val="kk-KZ"/>
              </w:rPr>
              <w:t xml:space="preserve">тұтынушың </w:t>
            </w:r>
            <w:r w:rsidRPr="00B4520E">
              <w:rPr>
                <w:sz w:val="20"/>
                <w:szCs w:val="20"/>
                <w:lang w:val="kk-KZ"/>
              </w:rPr>
              <w:t>әрбір тапсыры</w:t>
            </w:r>
            <w:r>
              <w:rPr>
                <w:sz w:val="20"/>
                <w:szCs w:val="20"/>
                <w:lang w:val="kk-KZ"/>
              </w:rPr>
              <w:t xml:space="preserve">сы бойынша </w:t>
            </w:r>
            <w:r w:rsidR="00A909AF">
              <w:rPr>
                <w:sz w:val="20"/>
                <w:szCs w:val="20"/>
                <w:lang w:val="kk-KZ"/>
              </w:rPr>
              <w:t>0,5</w:t>
            </w:r>
            <w:r w:rsidR="00A909AF" w:rsidRPr="00A845E0">
              <w:rPr>
                <w:sz w:val="20"/>
                <w:szCs w:val="20"/>
                <w:lang w:val="kk-KZ"/>
              </w:rPr>
              <w:t>%</w:t>
            </w:r>
            <w:r w:rsidR="00A909AF" w:rsidRPr="00B4520E">
              <w:rPr>
                <w:sz w:val="20"/>
                <w:szCs w:val="20"/>
                <w:lang w:val="kk-KZ"/>
              </w:rPr>
              <w:t xml:space="preserve"> соммадан</w:t>
            </w:r>
            <w:r w:rsidR="00A909AF" w:rsidRPr="00A845E0">
              <w:rPr>
                <w:sz w:val="20"/>
                <w:szCs w:val="20"/>
                <w:lang w:val="kk-KZ"/>
              </w:rPr>
              <w:t xml:space="preserve">, </w:t>
            </w:r>
            <w:r w:rsidR="00A909AF">
              <w:rPr>
                <w:sz w:val="20"/>
                <w:szCs w:val="20"/>
                <w:lang w:val="kk-KZ"/>
              </w:rPr>
              <w:t>2</w:t>
            </w:r>
            <w:r w:rsidR="00A909AF" w:rsidRPr="00B4520E">
              <w:rPr>
                <w:sz w:val="20"/>
                <w:szCs w:val="20"/>
                <w:lang w:val="kk-KZ"/>
              </w:rPr>
              <w:t xml:space="preserve"> АЕК- тен кем емес</w:t>
            </w:r>
            <w:r w:rsidR="0072129C" w:rsidRPr="0072129C">
              <w:rPr>
                <w:sz w:val="20"/>
                <w:szCs w:val="20"/>
                <w:lang w:val="kk-KZ"/>
              </w:rPr>
              <w:t xml:space="preserve"> </w:t>
            </w:r>
          </w:p>
          <w:p w14:paraId="3F235DF1" w14:textId="77777777" w:rsidR="00E9038F" w:rsidRDefault="00E9038F" w:rsidP="00562B89">
            <w:pPr>
              <w:rPr>
                <w:sz w:val="20"/>
                <w:szCs w:val="20"/>
                <w:lang w:val="kk-KZ"/>
              </w:rPr>
            </w:pPr>
          </w:p>
          <w:p w14:paraId="0F6ACE63" w14:textId="77777777" w:rsidR="00E9038F" w:rsidRDefault="00E9038F" w:rsidP="00562B89">
            <w:pPr>
              <w:rPr>
                <w:sz w:val="20"/>
                <w:szCs w:val="20"/>
                <w:lang w:val="kk-KZ"/>
              </w:rPr>
            </w:pPr>
          </w:p>
          <w:p w14:paraId="46CF5DF0" w14:textId="54553F2F" w:rsidR="00562B89" w:rsidRPr="0072129C" w:rsidRDefault="00E9038F" w:rsidP="00562B89">
            <w:pPr>
              <w:rPr>
                <w:sz w:val="20"/>
                <w:szCs w:val="20"/>
                <w:lang w:val="kk-KZ"/>
              </w:rPr>
            </w:pPr>
            <w:r w:rsidRPr="00F12F4E">
              <w:rPr>
                <w:sz w:val="20"/>
                <w:szCs w:val="20"/>
                <w:lang w:val="kk-KZ"/>
              </w:rPr>
              <w:t xml:space="preserve">тұтынушың </w:t>
            </w:r>
            <w:r w:rsidRPr="00B4520E">
              <w:rPr>
                <w:sz w:val="20"/>
                <w:szCs w:val="20"/>
                <w:lang w:val="kk-KZ"/>
              </w:rPr>
              <w:t>әрбір тапсыры</w:t>
            </w:r>
            <w:r>
              <w:rPr>
                <w:sz w:val="20"/>
                <w:szCs w:val="20"/>
                <w:lang w:val="kk-KZ"/>
              </w:rPr>
              <w:t xml:space="preserve">сы бойынша </w:t>
            </w:r>
            <w:r w:rsidR="00A909AF" w:rsidRPr="00A845E0">
              <w:rPr>
                <w:sz w:val="20"/>
                <w:szCs w:val="20"/>
                <w:lang w:val="kk-KZ"/>
              </w:rPr>
              <w:t>1%</w:t>
            </w:r>
            <w:r w:rsidR="00A909AF" w:rsidRPr="00B4520E">
              <w:rPr>
                <w:sz w:val="20"/>
                <w:szCs w:val="20"/>
                <w:lang w:val="kk-KZ"/>
              </w:rPr>
              <w:t xml:space="preserve"> соммадан</w:t>
            </w:r>
            <w:r w:rsidR="00A909AF" w:rsidRPr="00A845E0">
              <w:rPr>
                <w:sz w:val="20"/>
                <w:szCs w:val="20"/>
                <w:lang w:val="kk-KZ"/>
              </w:rPr>
              <w:t xml:space="preserve">, </w:t>
            </w:r>
            <w:r w:rsidR="00A909AF">
              <w:rPr>
                <w:sz w:val="20"/>
                <w:szCs w:val="20"/>
                <w:lang w:val="kk-KZ"/>
              </w:rPr>
              <w:t>2</w:t>
            </w:r>
            <w:r w:rsidR="00A909AF" w:rsidRPr="00B4520E">
              <w:rPr>
                <w:sz w:val="20"/>
                <w:szCs w:val="20"/>
                <w:lang w:val="kk-KZ"/>
              </w:rPr>
              <w:t xml:space="preserve"> АЕК- тен кем емес</w:t>
            </w:r>
            <w:r w:rsidR="00A909AF" w:rsidRPr="0072129C">
              <w:rPr>
                <w:sz w:val="20"/>
                <w:szCs w:val="20"/>
                <w:lang w:val="kk-KZ"/>
              </w:rPr>
              <w:t xml:space="preserve"> </w:t>
            </w:r>
          </w:p>
        </w:tc>
      </w:tr>
      <w:tr w:rsidR="00562B89" w:rsidRPr="006A72B2" w14:paraId="34FBA97D" w14:textId="77777777" w:rsidTr="001F3FC8">
        <w:trPr>
          <w:trHeight w:val="400"/>
        </w:trPr>
        <w:tc>
          <w:tcPr>
            <w:tcW w:w="4962" w:type="dxa"/>
            <w:tcBorders>
              <w:top w:val="single" w:sz="4" w:space="0" w:color="auto"/>
              <w:left w:val="single" w:sz="4" w:space="0" w:color="auto"/>
              <w:bottom w:val="single" w:sz="4" w:space="0" w:color="auto"/>
              <w:right w:val="single" w:sz="4" w:space="0" w:color="auto"/>
            </w:tcBorders>
            <w:shd w:val="clear" w:color="auto" w:fill="auto"/>
          </w:tcPr>
          <w:p w14:paraId="3CC17302" w14:textId="77708952" w:rsidR="001F3FC8" w:rsidRPr="001F3FC8" w:rsidDel="00F33065" w:rsidRDefault="004D19A9" w:rsidP="00562B89">
            <w:pPr>
              <w:rPr>
                <w:sz w:val="20"/>
                <w:szCs w:val="20"/>
                <w:lang w:val="kk-KZ"/>
              </w:rPr>
            </w:pPr>
            <w:r w:rsidRPr="001F3FC8">
              <w:rPr>
                <w:sz w:val="20"/>
                <w:szCs w:val="20"/>
                <w:lang w:val="kk-KZ"/>
              </w:rPr>
              <w:t>Биржадағы қаражатты айырбастау – айырбастау көлемінен</w:t>
            </w:r>
          </w:p>
        </w:tc>
        <w:tc>
          <w:tcPr>
            <w:tcW w:w="5245" w:type="dxa"/>
            <w:gridSpan w:val="2"/>
            <w:tcBorders>
              <w:top w:val="single" w:sz="4" w:space="0" w:color="auto"/>
              <w:left w:val="nil"/>
              <w:bottom w:val="single" w:sz="4" w:space="0" w:color="auto"/>
              <w:right w:val="single" w:sz="4" w:space="0" w:color="auto"/>
            </w:tcBorders>
            <w:shd w:val="clear" w:color="auto" w:fill="auto"/>
          </w:tcPr>
          <w:p w14:paraId="0FCE190B" w14:textId="77777777" w:rsidR="00562B89" w:rsidRDefault="001F3FC8" w:rsidP="00562B89">
            <w:pPr>
              <w:jc w:val="both"/>
              <w:rPr>
                <w:sz w:val="20"/>
                <w:szCs w:val="20"/>
              </w:rPr>
            </w:pPr>
            <w:r w:rsidRPr="001F3FC8">
              <w:rPr>
                <w:sz w:val="20"/>
                <w:szCs w:val="20"/>
              </w:rPr>
              <w:t xml:space="preserve">транзакция </w:t>
            </w:r>
            <w:proofErr w:type="spellStart"/>
            <w:r w:rsidRPr="001F3FC8">
              <w:rPr>
                <w:sz w:val="20"/>
                <w:szCs w:val="20"/>
              </w:rPr>
              <w:t>сомасының</w:t>
            </w:r>
            <w:proofErr w:type="spellEnd"/>
            <w:r w:rsidRPr="001F3FC8">
              <w:rPr>
                <w:sz w:val="20"/>
                <w:szCs w:val="20"/>
              </w:rPr>
              <w:t xml:space="preserve"> 0,05%, 1 АЕК кем </w:t>
            </w:r>
            <w:proofErr w:type="spellStart"/>
            <w:r w:rsidRPr="001F3FC8">
              <w:rPr>
                <w:sz w:val="20"/>
                <w:szCs w:val="20"/>
              </w:rPr>
              <w:t>емес</w:t>
            </w:r>
            <w:proofErr w:type="spellEnd"/>
          </w:p>
          <w:p w14:paraId="6465EB2A" w14:textId="70E8A103" w:rsidR="001F3FC8" w:rsidRPr="00424420" w:rsidDel="00F33065" w:rsidRDefault="001F3FC8" w:rsidP="00562B89">
            <w:pPr>
              <w:jc w:val="both"/>
              <w:rPr>
                <w:sz w:val="20"/>
                <w:szCs w:val="20"/>
              </w:rPr>
            </w:pPr>
          </w:p>
        </w:tc>
      </w:tr>
    </w:tbl>
    <w:p w14:paraId="1C93C560" w14:textId="506C438A" w:rsidR="00307360" w:rsidRDefault="00307360" w:rsidP="006905E4">
      <w:pPr>
        <w:spacing w:before="120" w:after="60"/>
        <w:rPr>
          <w:b/>
          <w:bCs/>
          <w:i/>
          <w:iCs/>
          <w:sz w:val="22"/>
          <w:szCs w:val="22"/>
          <w:u w:val="single"/>
        </w:rPr>
      </w:pPr>
    </w:p>
    <w:p w14:paraId="39DC969A" w14:textId="77777777" w:rsidR="00435C98" w:rsidRDefault="00435C98" w:rsidP="00435C98">
      <w:pPr>
        <w:rPr>
          <w:b/>
          <w:bCs/>
          <w:i/>
          <w:iCs/>
          <w:sz w:val="22"/>
          <w:szCs w:val="22"/>
          <w:u w:val="single"/>
          <w:lang w:val="kk-KZ"/>
        </w:rPr>
      </w:pPr>
      <w:r w:rsidRPr="00FA73A8">
        <w:rPr>
          <w:b/>
          <w:bCs/>
          <w:i/>
          <w:iCs/>
          <w:sz w:val="22"/>
          <w:szCs w:val="22"/>
          <w:u w:val="single"/>
          <w:lang w:val="kk-KZ"/>
        </w:rPr>
        <w:t xml:space="preserve">Ескертпелер  </w:t>
      </w:r>
    </w:p>
    <w:p w14:paraId="165914D4" w14:textId="44008124" w:rsidR="006F6FF2" w:rsidRDefault="00C9535B" w:rsidP="006F6FF2">
      <w:pPr>
        <w:spacing w:before="120" w:after="60"/>
        <w:ind w:left="-426" w:hanging="283"/>
        <w:rPr>
          <w:b/>
          <w:bCs/>
          <w:i/>
          <w:iCs/>
          <w:sz w:val="22"/>
          <w:szCs w:val="22"/>
          <w:u w:val="single"/>
          <w:lang w:val="kk-KZ"/>
        </w:rPr>
      </w:pPr>
      <w:r>
        <w:rPr>
          <w:rFonts w:ascii="Segoe UI Symbol" w:hAnsi="Segoe UI Symbol"/>
          <w:bCs/>
          <w:sz w:val="20"/>
          <w:szCs w:val="20"/>
          <w:lang w:val="kk-KZ"/>
        </w:rPr>
        <w:t>◾</w:t>
      </w:r>
      <w:r w:rsidR="006F6FF2">
        <w:rPr>
          <w:rFonts w:asciiTheme="minorHAnsi" w:hAnsiTheme="minorHAnsi"/>
          <w:bCs/>
          <w:sz w:val="20"/>
          <w:szCs w:val="20"/>
          <w:lang w:val="kk-KZ"/>
        </w:rPr>
        <w:t xml:space="preserve">  </w:t>
      </w:r>
      <w:r w:rsidR="00A151E6" w:rsidRPr="000F66BF">
        <w:rPr>
          <w:sz w:val="22"/>
          <w:szCs w:val="22"/>
          <w:lang w:val="kk-KZ"/>
        </w:rPr>
        <w:t xml:space="preserve">Тарифтік есептеулерде «Республикалық бюджет туралы» Қазақстан Республикасының заңында тиісті </w:t>
      </w:r>
      <w:r w:rsidR="001053F5" w:rsidRPr="000F66BF">
        <w:rPr>
          <w:sz w:val="22"/>
          <w:szCs w:val="22"/>
          <w:lang w:val="kk-KZ"/>
        </w:rPr>
        <w:t xml:space="preserve"> </w:t>
      </w:r>
      <w:r w:rsidR="00A151E6" w:rsidRPr="000F66BF">
        <w:rPr>
          <w:sz w:val="22"/>
          <w:szCs w:val="22"/>
          <w:lang w:val="kk-KZ"/>
        </w:rPr>
        <w:t>күнтізбелік жылға белгіленген айлық есептік көрсеткіш (АЕК) пайдаланады.</w:t>
      </w:r>
    </w:p>
    <w:p w14:paraId="7E39E84C" w14:textId="77777777" w:rsidR="00170729" w:rsidRDefault="006F6FF2" w:rsidP="00170729">
      <w:pPr>
        <w:spacing w:before="120" w:after="60"/>
        <w:ind w:left="-426" w:hanging="283"/>
        <w:rPr>
          <w:b/>
          <w:bCs/>
          <w:i/>
          <w:iCs/>
          <w:sz w:val="22"/>
          <w:szCs w:val="22"/>
          <w:u w:val="single"/>
          <w:lang w:val="kk-KZ"/>
        </w:rPr>
      </w:pPr>
      <w:r w:rsidRPr="006F6FF2">
        <w:rPr>
          <w:rFonts w:ascii="Segoe UI Symbol" w:hAnsi="Segoe UI Symbol"/>
          <w:bCs/>
          <w:sz w:val="20"/>
          <w:szCs w:val="20"/>
          <w:lang w:val="kk-KZ"/>
        </w:rPr>
        <w:t>◾</w:t>
      </w:r>
      <w:r>
        <w:rPr>
          <w:rFonts w:asciiTheme="minorHAnsi" w:hAnsiTheme="minorHAnsi"/>
          <w:b/>
          <w:bCs/>
          <w:sz w:val="22"/>
          <w:szCs w:val="22"/>
          <w:lang w:val="kk-KZ"/>
        </w:rPr>
        <w:t xml:space="preserve">  </w:t>
      </w:r>
      <w:r w:rsidRPr="006F6FF2">
        <w:rPr>
          <w:sz w:val="22"/>
          <w:szCs w:val="22"/>
          <w:lang w:val="kk-KZ"/>
        </w:rPr>
        <w:t>Жоғарыда көрсетілген мөлшерлемелер мен тарифтерге үшінші тұлғалардың, яғни бағалы қағаздарды жасау және сақтау бойынша нарықтың басқа кәсіби қатысушылары болып табылатын ставкалар мен тарифтер жатады, атап айтқанда:. «Қазақстан қор биржасы» АҚ, «Орталық бағалы қағаздар депозитарийі» АҚ, кастодиан-банктердің, екінші деңгейдегі банктердің, АХҚО биржасының, АХҚО депозитарийінің, халықаралық делдалдық брокерлердің және мәміле сомасына енгізілген басқа да комиссиялардың тарифтері.</w:t>
      </w:r>
    </w:p>
    <w:p w14:paraId="31EE8AEB" w14:textId="6718E306" w:rsidR="000F66BF" w:rsidRPr="00A151E6" w:rsidRDefault="00170729" w:rsidP="00170729">
      <w:pPr>
        <w:spacing w:before="120" w:after="60"/>
        <w:ind w:left="-426" w:hanging="283"/>
        <w:rPr>
          <w:b/>
          <w:bCs/>
          <w:i/>
          <w:iCs/>
          <w:sz w:val="22"/>
          <w:szCs w:val="22"/>
          <w:u w:val="single"/>
          <w:lang w:val="kk-KZ"/>
        </w:rPr>
      </w:pPr>
      <w:r w:rsidRPr="006F6FF2">
        <w:rPr>
          <w:rFonts w:ascii="Segoe UI Symbol" w:hAnsi="Segoe UI Symbol"/>
          <w:bCs/>
          <w:sz w:val="20"/>
          <w:szCs w:val="20"/>
          <w:lang w:val="kk-KZ"/>
        </w:rPr>
        <w:t>◾</w:t>
      </w:r>
      <w:r>
        <w:rPr>
          <w:rFonts w:asciiTheme="minorHAnsi" w:hAnsiTheme="minorHAnsi"/>
          <w:bCs/>
          <w:sz w:val="20"/>
          <w:szCs w:val="20"/>
          <w:lang w:val="kk-KZ"/>
        </w:rPr>
        <w:t xml:space="preserve">   </w:t>
      </w:r>
      <w:r w:rsidRPr="00A53922">
        <w:rPr>
          <w:sz w:val="22"/>
          <w:szCs w:val="22"/>
          <w:lang w:val="kk-KZ"/>
        </w:rPr>
        <w:t>Жоғарыда көрсетілген тарифтерге</w:t>
      </w:r>
      <w:r>
        <w:rPr>
          <w:sz w:val="22"/>
          <w:szCs w:val="22"/>
          <w:lang w:val="kk-KZ"/>
        </w:rPr>
        <w:t xml:space="preserve"> келесілер кірмейді</w:t>
      </w:r>
      <w:r w:rsidRPr="0030613C">
        <w:rPr>
          <w:sz w:val="22"/>
          <w:szCs w:val="22"/>
          <w:lang w:val="kk-KZ"/>
        </w:rPr>
        <w:t>:</w:t>
      </w:r>
    </w:p>
    <w:p w14:paraId="37E48C41" w14:textId="37D09305" w:rsidR="00435C98" w:rsidRDefault="00435C98" w:rsidP="00170729">
      <w:pPr>
        <w:rPr>
          <w:sz w:val="22"/>
          <w:szCs w:val="22"/>
          <w:lang w:val="kk-KZ"/>
        </w:rPr>
      </w:pPr>
    </w:p>
    <w:p w14:paraId="55E55B53" w14:textId="77777777" w:rsidR="00435C98" w:rsidRPr="00C972B8" w:rsidRDefault="00435C98" w:rsidP="008D3B05">
      <w:pPr>
        <w:ind w:left="-567"/>
        <w:rPr>
          <w:sz w:val="22"/>
          <w:szCs w:val="22"/>
          <w:lang w:val="kk-KZ"/>
        </w:rPr>
      </w:pPr>
      <w:r>
        <w:rPr>
          <w:sz w:val="22"/>
          <w:szCs w:val="22"/>
          <w:lang w:val="kk-KZ"/>
        </w:rPr>
        <w:t>СДРТ</w:t>
      </w:r>
      <w:r w:rsidRPr="00C972B8">
        <w:rPr>
          <w:sz w:val="22"/>
          <w:szCs w:val="22"/>
          <w:lang w:val="kk-KZ"/>
        </w:rPr>
        <w:t xml:space="preserve">* режиміне байланысты </w:t>
      </w:r>
      <w:r>
        <w:rPr>
          <w:sz w:val="22"/>
          <w:szCs w:val="22"/>
          <w:lang w:val="kk-KZ"/>
        </w:rPr>
        <w:t xml:space="preserve">елтаңбалық алым (Гербовый сбор) </w:t>
      </w:r>
      <w:r w:rsidRPr="00C972B8">
        <w:rPr>
          <w:sz w:val="22"/>
          <w:szCs w:val="22"/>
          <w:lang w:val="kk-KZ"/>
        </w:rPr>
        <w:t>транзакция сомасының 0,2%/1,5%.</w:t>
      </w:r>
    </w:p>
    <w:p w14:paraId="5AED6474" w14:textId="77777777" w:rsidR="00435C98" w:rsidRDefault="00435C98" w:rsidP="008D3B05">
      <w:pPr>
        <w:ind w:left="-567"/>
        <w:rPr>
          <w:sz w:val="22"/>
          <w:szCs w:val="22"/>
          <w:lang w:val="kk-KZ"/>
        </w:rPr>
      </w:pPr>
      <w:r w:rsidRPr="00C972B8">
        <w:rPr>
          <w:sz w:val="22"/>
          <w:szCs w:val="22"/>
          <w:lang w:val="kk-KZ"/>
        </w:rPr>
        <w:t xml:space="preserve">* </w:t>
      </w:r>
      <w:r>
        <w:rPr>
          <w:sz w:val="22"/>
          <w:szCs w:val="22"/>
          <w:lang w:val="kk-KZ"/>
        </w:rPr>
        <w:t>Мемлекеттік алым бойынша резервтік салық</w:t>
      </w:r>
    </w:p>
    <w:p w14:paraId="1F0EA10C" w14:textId="77777777" w:rsidR="00DB1009" w:rsidRDefault="00DB1009" w:rsidP="008D3B05">
      <w:pPr>
        <w:ind w:left="-567"/>
        <w:rPr>
          <w:sz w:val="22"/>
          <w:szCs w:val="22"/>
          <w:lang w:val="kk-KZ"/>
        </w:rPr>
      </w:pPr>
    </w:p>
    <w:p w14:paraId="53AAEF65" w14:textId="77777777" w:rsidR="00DB1009" w:rsidRDefault="00DB1009" w:rsidP="00DB1009">
      <w:pPr>
        <w:ind w:left="-567"/>
        <w:rPr>
          <w:sz w:val="22"/>
          <w:szCs w:val="22"/>
          <w:lang w:val="kk-KZ"/>
        </w:rPr>
      </w:pPr>
      <w:r w:rsidRPr="008B7EA6">
        <w:rPr>
          <w:sz w:val="22"/>
          <w:szCs w:val="22"/>
          <w:lang w:val="kk-KZ"/>
        </w:rPr>
        <w:t xml:space="preserve">W8-BEN </w:t>
      </w:r>
      <w:r>
        <w:rPr>
          <w:sz w:val="22"/>
          <w:szCs w:val="22"/>
          <w:lang w:val="kk-KZ"/>
        </w:rPr>
        <w:t xml:space="preserve">нысанын беру ақысы </w:t>
      </w:r>
    </w:p>
    <w:p w14:paraId="687E630E" w14:textId="77777777" w:rsidR="00DB1009" w:rsidRDefault="00DB1009" w:rsidP="008D3B05">
      <w:pPr>
        <w:ind w:left="-567"/>
        <w:rPr>
          <w:sz w:val="22"/>
          <w:szCs w:val="22"/>
          <w:lang w:val="kk-KZ"/>
        </w:rPr>
      </w:pPr>
    </w:p>
    <w:p w14:paraId="279FA596" w14:textId="77777777" w:rsidR="00DB1009" w:rsidRPr="00FD4B81" w:rsidRDefault="00DB1009" w:rsidP="00DB1009">
      <w:pPr>
        <w:ind w:left="-709" w:firstLine="142"/>
        <w:rPr>
          <w:sz w:val="22"/>
          <w:szCs w:val="22"/>
          <w:lang w:val="kk-KZ"/>
        </w:rPr>
      </w:pPr>
      <w:r w:rsidRPr="00FD4B81">
        <w:rPr>
          <w:sz w:val="22"/>
          <w:szCs w:val="22"/>
          <w:lang w:val="kk-KZ"/>
        </w:rPr>
        <w:t>Жоғарыда қарастырылмаған үшінші тұлғалардың басқа комиссиялары.</w:t>
      </w:r>
    </w:p>
    <w:p w14:paraId="444C5796" w14:textId="77777777" w:rsidR="00435C98" w:rsidRDefault="00435C98" w:rsidP="004609FA">
      <w:pPr>
        <w:rPr>
          <w:sz w:val="22"/>
          <w:szCs w:val="22"/>
          <w:lang w:val="kk-KZ"/>
        </w:rPr>
      </w:pPr>
    </w:p>
    <w:p w14:paraId="3FC8DF86" w14:textId="77777777" w:rsidR="00435C98" w:rsidRPr="008A265C" w:rsidRDefault="00435C98" w:rsidP="0072485A">
      <w:pPr>
        <w:ind w:left="-567" w:hanging="284"/>
        <w:rPr>
          <w:sz w:val="22"/>
          <w:szCs w:val="22"/>
          <w:lang w:val="kk-KZ"/>
        </w:rPr>
      </w:pPr>
      <w:r w:rsidRPr="0072485A">
        <w:rPr>
          <w:rFonts w:ascii="Segoe UI Symbol" w:hAnsi="Segoe UI Symbol"/>
          <w:bCs/>
          <w:sz w:val="20"/>
          <w:szCs w:val="20"/>
          <w:lang w:val="kk-KZ"/>
        </w:rPr>
        <w:t>◾</w:t>
      </w:r>
      <w:r w:rsidRPr="0088166B">
        <w:rPr>
          <w:sz w:val="22"/>
          <w:szCs w:val="22"/>
          <w:lang w:val="kk-KZ"/>
        </w:rPr>
        <w:t xml:space="preserve"> </w:t>
      </w:r>
      <w:r>
        <w:rPr>
          <w:sz w:val="22"/>
          <w:szCs w:val="22"/>
          <w:lang w:val="kk-KZ"/>
        </w:rPr>
        <w:t xml:space="preserve"> </w:t>
      </w:r>
      <w:r w:rsidRPr="0088166B">
        <w:rPr>
          <w:sz w:val="22"/>
          <w:szCs w:val="22"/>
          <w:lang w:val="kk-KZ"/>
        </w:rPr>
        <w:t xml:space="preserve">Мәмілелер жасалған елдің заңнамасына сәйкес ұсталатын операциялар бойынша кез келген </w:t>
      </w:r>
      <w:r>
        <w:rPr>
          <w:sz w:val="22"/>
          <w:szCs w:val="22"/>
          <w:lang w:val="kk-KZ"/>
        </w:rPr>
        <w:t>міндеттер</w:t>
      </w:r>
      <w:r w:rsidRPr="0088166B">
        <w:rPr>
          <w:sz w:val="22"/>
          <w:szCs w:val="22"/>
          <w:lang w:val="kk-KZ"/>
        </w:rPr>
        <w:t>, салықтар мен алымдар Компанияның міндеттемесі болып табылмайды және Клиент төлеуге тиіс.</w:t>
      </w:r>
    </w:p>
    <w:p w14:paraId="1833DCD7" w14:textId="77777777" w:rsidR="00435C98" w:rsidRDefault="00435C98" w:rsidP="00435C98">
      <w:pPr>
        <w:ind w:left="-993" w:firstLine="142"/>
        <w:rPr>
          <w:sz w:val="22"/>
          <w:szCs w:val="22"/>
          <w:lang w:val="kk-KZ"/>
        </w:rPr>
      </w:pPr>
    </w:p>
    <w:p w14:paraId="18ABF0AF" w14:textId="77777777" w:rsidR="00435C98" w:rsidRDefault="00435C98" w:rsidP="0072485A">
      <w:pPr>
        <w:ind w:left="-567" w:hanging="284"/>
        <w:rPr>
          <w:sz w:val="22"/>
          <w:szCs w:val="22"/>
          <w:lang w:val="kk-KZ"/>
        </w:rPr>
      </w:pPr>
      <w:r w:rsidRPr="0072485A">
        <w:rPr>
          <w:rFonts w:ascii="Segoe UI Symbol" w:hAnsi="Segoe UI Symbol"/>
          <w:bCs/>
          <w:sz w:val="20"/>
          <w:szCs w:val="20"/>
          <w:lang w:val="kk-KZ"/>
        </w:rPr>
        <w:t>◾</w:t>
      </w:r>
      <w:r>
        <w:rPr>
          <w:rFonts w:asciiTheme="minorHAnsi" w:hAnsiTheme="minorHAnsi" w:cs="Segoe UI Emoji"/>
          <w:sz w:val="14"/>
          <w:szCs w:val="14"/>
          <w:lang w:val="kk-KZ"/>
        </w:rPr>
        <w:t xml:space="preserve">   </w:t>
      </w:r>
      <w:r w:rsidRPr="0047686C">
        <w:rPr>
          <w:sz w:val="22"/>
          <w:szCs w:val="22"/>
          <w:lang w:val="kk-KZ"/>
        </w:rPr>
        <w:t>Компанияның транзакциялар бойынша сыйақысы клиенттік тапсырыстың орындалған бөлігінің жалпы көлемінен есептеледі. Сонымен, егер бір тапсырыс бойынша екі немесе одан да көп мәмілелер жасалса, комиссия осы тапсырыс бойынша жасалған мәмілелердің жалпы сомасынан есептеледі.</w:t>
      </w:r>
    </w:p>
    <w:p w14:paraId="05304509" w14:textId="77777777" w:rsidR="00DB03A2" w:rsidRDefault="00DB03A2" w:rsidP="00EA6D84">
      <w:pPr>
        <w:ind w:left="-567"/>
        <w:rPr>
          <w:sz w:val="22"/>
          <w:szCs w:val="22"/>
          <w:lang w:val="kk-KZ"/>
        </w:rPr>
      </w:pPr>
    </w:p>
    <w:p w14:paraId="376428BB" w14:textId="3953D9B8" w:rsidR="00DB03A2" w:rsidRDefault="00DB03A2" w:rsidP="0072485A">
      <w:pPr>
        <w:ind w:left="-567" w:hanging="284"/>
        <w:rPr>
          <w:sz w:val="22"/>
          <w:szCs w:val="22"/>
          <w:lang w:val="kk-KZ"/>
        </w:rPr>
      </w:pPr>
      <w:r w:rsidRPr="0072485A">
        <w:rPr>
          <w:rFonts w:ascii="Segoe UI Symbol" w:hAnsi="Segoe UI Symbol"/>
          <w:bCs/>
          <w:sz w:val="20"/>
          <w:szCs w:val="20"/>
          <w:lang w:val="kk-KZ"/>
        </w:rPr>
        <w:t>◾</w:t>
      </w:r>
      <w:r>
        <w:rPr>
          <w:sz w:val="22"/>
          <w:szCs w:val="22"/>
          <w:lang w:val="kk-KZ"/>
        </w:rPr>
        <w:t xml:space="preserve"> </w:t>
      </w:r>
      <w:r w:rsidR="0072485A">
        <w:rPr>
          <w:sz w:val="22"/>
          <w:szCs w:val="22"/>
          <w:lang w:val="kk-KZ"/>
        </w:rPr>
        <w:t xml:space="preserve"> </w:t>
      </w:r>
      <w:r>
        <w:rPr>
          <w:sz w:val="22"/>
          <w:szCs w:val="22"/>
          <w:lang w:val="kk-KZ"/>
        </w:rPr>
        <w:t>К</w:t>
      </w:r>
      <w:r w:rsidRPr="00555756">
        <w:rPr>
          <w:sz w:val="22"/>
          <w:szCs w:val="22"/>
          <w:lang w:val="kk-KZ"/>
        </w:rPr>
        <w:t>о</w:t>
      </w:r>
      <w:r>
        <w:rPr>
          <w:sz w:val="22"/>
          <w:szCs w:val="22"/>
          <w:lang w:val="kk-KZ"/>
        </w:rPr>
        <w:t>мпанияның</w:t>
      </w:r>
      <w:r w:rsidRPr="00555756">
        <w:rPr>
          <w:sz w:val="22"/>
          <w:szCs w:val="22"/>
          <w:lang w:val="kk-KZ"/>
        </w:rPr>
        <w:t xml:space="preserve"> қаржы құралдарын сақтағаны үшін сыйақысы сыйақы есептелген күнгі Қазақстан Республикасы Ұлттық Банкінің ресми бағамы бойынша есептеледі. Нарықтық баға белгілеулері болмаған жағдайда нарықтық құн ретінде эмиссия валютасындағы номиналды құн пайдаланылады.</w:t>
      </w:r>
    </w:p>
    <w:p w14:paraId="173D357B" w14:textId="77777777" w:rsidR="00435C98" w:rsidRDefault="00435C98" w:rsidP="00435C98">
      <w:pPr>
        <w:ind w:left="-851" w:hanging="283"/>
        <w:rPr>
          <w:sz w:val="22"/>
          <w:szCs w:val="22"/>
          <w:lang w:val="kk-KZ"/>
        </w:rPr>
      </w:pPr>
    </w:p>
    <w:p w14:paraId="2239633D" w14:textId="3EF973E3" w:rsidR="00435C98" w:rsidRPr="006B4B2D" w:rsidRDefault="00435C98" w:rsidP="0072485A">
      <w:pPr>
        <w:ind w:left="-567" w:hanging="284"/>
        <w:rPr>
          <w:sz w:val="22"/>
          <w:szCs w:val="22"/>
          <w:lang w:val="kk-KZ"/>
        </w:rPr>
      </w:pPr>
      <w:r w:rsidRPr="0072485A">
        <w:rPr>
          <w:rFonts w:ascii="Segoe UI Symbol" w:hAnsi="Segoe UI Symbol"/>
          <w:bCs/>
          <w:sz w:val="20"/>
          <w:szCs w:val="20"/>
          <w:lang w:val="kk-KZ"/>
        </w:rPr>
        <w:t>◾</w:t>
      </w:r>
      <w:r>
        <w:rPr>
          <w:rFonts w:asciiTheme="minorHAnsi" w:hAnsiTheme="minorHAnsi" w:cs="Segoe UI Emoji"/>
          <w:sz w:val="14"/>
          <w:szCs w:val="14"/>
          <w:lang w:val="kk-KZ"/>
        </w:rPr>
        <w:t xml:space="preserve">  </w:t>
      </w:r>
      <w:r w:rsidR="006B4B2D" w:rsidRPr="00175F89">
        <w:rPr>
          <w:sz w:val="22"/>
          <w:szCs w:val="22"/>
          <w:lang w:val="kk-KZ"/>
        </w:rPr>
        <w:t xml:space="preserve">Компания Клиенттің комиссиялық сыйақыларды төлеу жөніндегі міндеттемелерін Клиенттің </w:t>
      </w:r>
      <w:r w:rsidR="00175F89">
        <w:rPr>
          <w:sz w:val="22"/>
          <w:szCs w:val="22"/>
          <w:lang w:val="kk-KZ"/>
        </w:rPr>
        <w:t xml:space="preserve">    </w:t>
      </w:r>
      <w:r w:rsidR="0072485A">
        <w:rPr>
          <w:sz w:val="22"/>
          <w:szCs w:val="22"/>
          <w:lang w:val="kk-KZ"/>
        </w:rPr>
        <w:t xml:space="preserve">     </w:t>
      </w:r>
      <w:r w:rsidR="006B4B2D" w:rsidRPr="00175F89">
        <w:rPr>
          <w:sz w:val="22"/>
          <w:szCs w:val="22"/>
          <w:lang w:val="kk-KZ"/>
        </w:rPr>
        <w:t>шотынан акцепсіз есептен шығарады.</w:t>
      </w:r>
    </w:p>
    <w:p w14:paraId="0EA0CD71" w14:textId="77777777" w:rsidR="00435C98" w:rsidRDefault="00435C98" w:rsidP="00435C98">
      <w:pPr>
        <w:ind w:left="-851" w:hanging="283"/>
        <w:rPr>
          <w:sz w:val="22"/>
          <w:szCs w:val="22"/>
          <w:lang w:val="kk-KZ"/>
        </w:rPr>
      </w:pPr>
    </w:p>
    <w:p w14:paraId="49F616F5" w14:textId="5E6B628B" w:rsidR="00435C98" w:rsidRPr="009B5BF5" w:rsidRDefault="00435C98" w:rsidP="0072485A">
      <w:pPr>
        <w:ind w:left="-709" w:hanging="142"/>
        <w:rPr>
          <w:sz w:val="22"/>
          <w:szCs w:val="22"/>
          <w:lang w:val="kk-KZ"/>
        </w:rPr>
      </w:pPr>
      <w:r w:rsidRPr="0072485A">
        <w:rPr>
          <w:rFonts w:ascii="Segoe UI Symbol" w:hAnsi="Segoe UI Symbol"/>
          <w:bCs/>
          <w:sz w:val="20"/>
          <w:szCs w:val="20"/>
          <w:lang w:val="kk-KZ"/>
        </w:rPr>
        <w:t>◾</w:t>
      </w:r>
      <w:r>
        <w:rPr>
          <w:rFonts w:asciiTheme="minorHAnsi" w:hAnsiTheme="minorHAnsi" w:cs="Segoe UI Emoji"/>
          <w:sz w:val="14"/>
          <w:szCs w:val="14"/>
          <w:lang w:val="kk-KZ"/>
        </w:rPr>
        <w:t xml:space="preserve"> </w:t>
      </w:r>
      <w:r w:rsidRPr="00F52B69">
        <w:rPr>
          <w:rFonts w:asciiTheme="minorHAnsi" w:hAnsiTheme="minorHAnsi" w:cs="Segoe UI Emoji"/>
          <w:sz w:val="14"/>
          <w:szCs w:val="14"/>
          <w:lang w:val="kk-KZ"/>
        </w:rPr>
        <w:t xml:space="preserve"> </w:t>
      </w:r>
      <w:r>
        <w:rPr>
          <w:sz w:val="22"/>
          <w:szCs w:val="22"/>
          <w:lang w:val="kk-KZ"/>
        </w:rPr>
        <w:t xml:space="preserve">Компания </w:t>
      </w:r>
      <w:r w:rsidRPr="009B5BF5">
        <w:rPr>
          <w:sz w:val="22"/>
          <w:szCs w:val="22"/>
          <w:lang w:val="kk-KZ"/>
        </w:rPr>
        <w:t>біржақты тәртіппен шетел валютасындағы ақшаны ұлттық валютаға айырбастау күніндегі</w:t>
      </w:r>
      <w:r>
        <w:rPr>
          <w:sz w:val="22"/>
          <w:szCs w:val="22"/>
          <w:lang w:val="kk-KZ"/>
        </w:rPr>
        <w:t xml:space="preserve"> </w:t>
      </w:r>
      <w:r w:rsidR="0072485A">
        <w:rPr>
          <w:sz w:val="22"/>
          <w:szCs w:val="22"/>
          <w:lang w:val="kk-KZ"/>
        </w:rPr>
        <w:t xml:space="preserve">  </w:t>
      </w:r>
      <w:r w:rsidR="00764189">
        <w:rPr>
          <w:sz w:val="22"/>
          <w:szCs w:val="22"/>
          <w:lang w:val="kk-KZ"/>
        </w:rPr>
        <w:t xml:space="preserve"> </w:t>
      </w:r>
      <w:r w:rsidRPr="009B5BF5">
        <w:rPr>
          <w:sz w:val="22"/>
          <w:szCs w:val="22"/>
          <w:lang w:val="kk-KZ"/>
        </w:rPr>
        <w:t>қызмет көрсететін банк бағамы бойынша төлемдерді өтеуге жеткілікті мөлшерде айырбастайды.</w:t>
      </w:r>
    </w:p>
    <w:p w14:paraId="5BFA52F4" w14:textId="77777777" w:rsidR="00435C98" w:rsidRPr="00435C98" w:rsidRDefault="00435C98" w:rsidP="00307360">
      <w:pPr>
        <w:spacing w:before="120" w:after="60"/>
        <w:ind w:left="-142"/>
        <w:rPr>
          <w:b/>
          <w:bCs/>
          <w:i/>
          <w:iCs/>
          <w:sz w:val="22"/>
          <w:szCs w:val="22"/>
          <w:u w:val="single"/>
          <w:lang w:val="kk-KZ"/>
        </w:rPr>
      </w:pPr>
    </w:p>
    <w:p w14:paraId="2BE784DB" w14:textId="77777777" w:rsidR="00435C98" w:rsidRDefault="00435C98" w:rsidP="00307360">
      <w:pPr>
        <w:spacing w:before="120" w:after="60"/>
        <w:ind w:left="-142"/>
        <w:rPr>
          <w:b/>
          <w:bCs/>
          <w:i/>
          <w:iCs/>
          <w:sz w:val="22"/>
          <w:szCs w:val="22"/>
          <w:u w:val="single"/>
          <w:lang w:val="kk-KZ"/>
        </w:rPr>
      </w:pPr>
    </w:p>
    <w:p w14:paraId="38013AF7" w14:textId="77777777" w:rsidR="006C6B03" w:rsidRPr="00435C98" w:rsidRDefault="006C6B03" w:rsidP="006905E4">
      <w:pPr>
        <w:rPr>
          <w:rFonts w:ascii="Georgia" w:hAnsi="Georgia"/>
          <w:color w:val="152C52"/>
          <w:sz w:val="20"/>
          <w:szCs w:val="20"/>
          <w:lang w:val="kk-KZ"/>
        </w:rPr>
      </w:pPr>
    </w:p>
    <w:p w14:paraId="41EF4EEE" w14:textId="77777777" w:rsidR="00FB2D2E" w:rsidRPr="00826F64" w:rsidRDefault="00EF5944" w:rsidP="007B1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kk-KZ"/>
        </w:rPr>
      </w:pPr>
      <w:r w:rsidRPr="008D0477">
        <w:rPr>
          <w:rFonts w:ascii="Georgia" w:hAnsi="Georgia" w:cs="Courier New"/>
          <w:color w:val="202124"/>
          <w:sz w:val="20"/>
          <w:szCs w:val="20"/>
          <w:lang w:val="kk-KZ" w:eastAsia="zh-CN"/>
        </w:rPr>
        <w:t>«</w:t>
      </w:r>
      <w:r w:rsidRPr="00826F64">
        <w:rPr>
          <w:lang w:val="kk-KZ"/>
        </w:rPr>
        <w:t xml:space="preserve">SkyBridge Invest» АҚ </w:t>
      </w:r>
    </w:p>
    <w:p w14:paraId="0ADC19F2" w14:textId="6CCBD36D" w:rsidR="006C6B03" w:rsidRPr="00826F64" w:rsidRDefault="00EF5944" w:rsidP="007B1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kk-KZ"/>
        </w:rPr>
      </w:pPr>
      <w:r w:rsidRPr="00826F64">
        <w:rPr>
          <w:lang w:val="kk-KZ"/>
        </w:rPr>
        <w:t>2023 жылғы 23 тамыздағы</w:t>
      </w:r>
    </w:p>
    <w:p w14:paraId="351C6524" w14:textId="77777777" w:rsidR="00831243" w:rsidRPr="00826F64" w:rsidRDefault="00831243" w:rsidP="007B1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kk-KZ"/>
        </w:rPr>
      </w:pPr>
      <w:r w:rsidRPr="00826F64">
        <w:rPr>
          <w:lang w:val="kk-KZ"/>
        </w:rPr>
        <w:t>Тарифтік комитеттің хаттамасына</w:t>
      </w:r>
    </w:p>
    <w:p w14:paraId="1FD906A5" w14:textId="3D9A3B9F" w:rsidR="00B7239A" w:rsidRPr="008D0477" w:rsidRDefault="007B1FE2" w:rsidP="00677EF9">
      <w:pPr>
        <w:jc w:val="right"/>
        <w:rPr>
          <w:rFonts w:ascii="Georgia" w:hAnsi="Georgia" w:cs="Courier New"/>
          <w:color w:val="202124"/>
          <w:sz w:val="20"/>
          <w:szCs w:val="20"/>
          <w:lang w:val="kk-KZ" w:eastAsia="zh-CN"/>
        </w:rPr>
      </w:pPr>
      <w:r w:rsidRPr="00826F64">
        <w:rPr>
          <w:lang w:val="kk-KZ"/>
        </w:rPr>
        <w:t xml:space="preserve">             арналған №4 қосымша</w:t>
      </w:r>
    </w:p>
    <w:p w14:paraId="203BCEB5" w14:textId="77777777" w:rsidR="00826F64" w:rsidRPr="00904FD5" w:rsidRDefault="00826F64" w:rsidP="00826F64">
      <w:pPr>
        <w:jc w:val="right"/>
        <w:rPr>
          <w:lang w:val="kk-KZ"/>
        </w:rPr>
      </w:pPr>
      <w:r w:rsidRPr="00591D9B">
        <w:rPr>
          <w:lang w:val="kk-KZ"/>
        </w:rPr>
        <w:t xml:space="preserve">2023 жылы 3 </w:t>
      </w:r>
      <w:r>
        <w:rPr>
          <w:lang w:val="kk-KZ"/>
        </w:rPr>
        <w:t>қазанда күшіне енеді</w:t>
      </w:r>
    </w:p>
    <w:p w14:paraId="7B2F9637" w14:textId="77777777" w:rsidR="00B7239A" w:rsidRDefault="00B7239A" w:rsidP="007B1FE2">
      <w:pPr>
        <w:jc w:val="right"/>
        <w:rPr>
          <w:rFonts w:ascii="Georgia" w:hAnsi="Georgia" w:cs="Courier New"/>
          <w:color w:val="202124"/>
          <w:lang w:val="kk-KZ" w:eastAsia="zh-CN"/>
        </w:rPr>
      </w:pPr>
    </w:p>
    <w:p w14:paraId="63E09EF0" w14:textId="00D3B225" w:rsidR="00B7239A" w:rsidRDefault="00B7239A" w:rsidP="00B7239A">
      <w:pPr>
        <w:jc w:val="center"/>
        <w:rPr>
          <w:rFonts w:eastAsiaTheme="minorEastAsia"/>
          <w:b/>
          <w:bCs/>
          <w:sz w:val="22"/>
          <w:szCs w:val="22"/>
          <w:lang w:val="kk-KZ"/>
        </w:rPr>
      </w:pPr>
      <w:r w:rsidRPr="00490628">
        <w:rPr>
          <w:rFonts w:eastAsiaTheme="minorEastAsia"/>
          <w:b/>
          <w:bCs/>
          <w:sz w:val="22"/>
          <w:szCs w:val="22"/>
          <w:lang w:val="kk-KZ"/>
        </w:rPr>
        <w:t xml:space="preserve">"SkyBridge Invest" </w:t>
      </w:r>
      <w:r w:rsidR="00F24378" w:rsidRPr="00EF5944">
        <w:rPr>
          <w:rFonts w:eastAsiaTheme="minorEastAsia"/>
          <w:b/>
          <w:bCs/>
          <w:sz w:val="22"/>
          <w:szCs w:val="22"/>
          <w:lang w:val="kk-KZ"/>
        </w:rPr>
        <w:t>АҚ</w:t>
      </w:r>
      <w:r w:rsidR="00F24378">
        <w:rPr>
          <w:rFonts w:eastAsiaTheme="minorEastAsia"/>
          <w:b/>
          <w:bCs/>
          <w:sz w:val="22"/>
          <w:szCs w:val="22"/>
          <w:lang w:val="kk-KZ"/>
        </w:rPr>
        <w:t xml:space="preserve"> </w:t>
      </w:r>
      <w:r w:rsidR="001E06F3">
        <w:rPr>
          <w:rFonts w:eastAsiaTheme="minorEastAsia"/>
          <w:b/>
          <w:bCs/>
          <w:sz w:val="22"/>
          <w:szCs w:val="22"/>
          <w:lang w:val="kk-KZ"/>
        </w:rPr>
        <w:t>– ның</w:t>
      </w:r>
      <w:r w:rsidR="006D7EE0">
        <w:rPr>
          <w:rFonts w:eastAsiaTheme="minorEastAsia"/>
          <w:b/>
          <w:bCs/>
          <w:sz w:val="22"/>
          <w:szCs w:val="22"/>
          <w:lang w:val="kk-KZ"/>
        </w:rPr>
        <w:t xml:space="preserve"> жеке</w:t>
      </w:r>
      <w:r w:rsidR="001E06F3">
        <w:rPr>
          <w:rFonts w:eastAsiaTheme="minorEastAsia"/>
          <w:b/>
          <w:bCs/>
          <w:sz w:val="22"/>
          <w:szCs w:val="22"/>
          <w:lang w:val="kk-KZ"/>
        </w:rPr>
        <w:t xml:space="preserve"> </w:t>
      </w:r>
      <w:r w:rsidR="00AC6FD4">
        <w:rPr>
          <w:rFonts w:eastAsiaTheme="minorEastAsia"/>
          <w:b/>
          <w:bCs/>
          <w:sz w:val="22"/>
          <w:szCs w:val="22"/>
          <w:lang w:val="kk-KZ"/>
        </w:rPr>
        <w:t>тұлғалар-резидент</w:t>
      </w:r>
      <w:r w:rsidR="00874DED">
        <w:rPr>
          <w:rFonts w:eastAsiaTheme="minorEastAsia"/>
          <w:b/>
          <w:bCs/>
          <w:sz w:val="22"/>
          <w:szCs w:val="22"/>
          <w:lang w:val="kk-KZ"/>
        </w:rPr>
        <w:t>тер</w:t>
      </w:r>
      <w:r w:rsidR="00045038">
        <w:rPr>
          <w:rFonts w:eastAsiaTheme="minorEastAsia"/>
          <w:b/>
          <w:bCs/>
          <w:sz w:val="22"/>
          <w:szCs w:val="22"/>
          <w:lang w:val="kk-KZ"/>
        </w:rPr>
        <w:t xml:space="preserve"> емес</w:t>
      </w:r>
      <w:r w:rsidR="008D0477">
        <w:rPr>
          <w:rFonts w:eastAsiaTheme="minorEastAsia"/>
          <w:b/>
          <w:bCs/>
          <w:sz w:val="22"/>
          <w:szCs w:val="22"/>
          <w:lang w:val="kk-KZ"/>
        </w:rPr>
        <w:t xml:space="preserve"> </w:t>
      </w:r>
      <w:r w:rsidR="005C5920">
        <w:rPr>
          <w:rFonts w:eastAsiaTheme="minorEastAsia"/>
          <w:b/>
          <w:bCs/>
          <w:sz w:val="22"/>
          <w:szCs w:val="22"/>
          <w:lang w:val="kk-KZ"/>
        </w:rPr>
        <w:t xml:space="preserve">брокерлік </w:t>
      </w:r>
      <w:r w:rsidR="00321E96">
        <w:rPr>
          <w:rFonts w:eastAsiaTheme="minorEastAsia"/>
          <w:b/>
          <w:bCs/>
          <w:sz w:val="22"/>
          <w:szCs w:val="22"/>
          <w:lang w:val="kk-KZ"/>
        </w:rPr>
        <w:t xml:space="preserve">қызмет көрсету </w:t>
      </w:r>
      <w:r w:rsidR="00213AAA">
        <w:rPr>
          <w:rFonts w:eastAsiaTheme="minorEastAsia"/>
          <w:b/>
          <w:bCs/>
          <w:sz w:val="22"/>
          <w:szCs w:val="22"/>
          <w:lang w:val="kk-KZ"/>
        </w:rPr>
        <w:t>және номинальды ұстау қызметтері үшін арналған тарифтер</w:t>
      </w:r>
      <w:r w:rsidR="00AC6FD4">
        <w:rPr>
          <w:rFonts w:eastAsiaTheme="minorEastAsia"/>
          <w:b/>
          <w:bCs/>
          <w:sz w:val="22"/>
          <w:szCs w:val="22"/>
          <w:lang w:val="kk-KZ"/>
        </w:rPr>
        <w:t xml:space="preserve"> </w:t>
      </w:r>
    </w:p>
    <w:p w14:paraId="45A6B6B9" w14:textId="77777777" w:rsidR="00677EF9" w:rsidRDefault="00677EF9" w:rsidP="004164A3">
      <w:pPr>
        <w:rPr>
          <w:rFonts w:eastAsiaTheme="minorEastAsia"/>
          <w:b/>
          <w:bCs/>
          <w:sz w:val="22"/>
          <w:szCs w:val="22"/>
          <w:lang w:val="kk-KZ"/>
        </w:rPr>
      </w:pPr>
    </w:p>
    <w:tbl>
      <w:tblPr>
        <w:tblW w:w="10064" w:type="dxa"/>
        <w:tblInd w:w="-577" w:type="dxa"/>
        <w:tblLook w:val="04A0" w:firstRow="1" w:lastRow="0" w:firstColumn="1" w:lastColumn="0" w:noHBand="0" w:noVBand="1"/>
      </w:tblPr>
      <w:tblGrid>
        <w:gridCol w:w="4678"/>
        <w:gridCol w:w="5386"/>
      </w:tblGrid>
      <w:tr w:rsidR="00677EF9" w:rsidRPr="006A72B2" w14:paraId="1E16F4A3" w14:textId="77777777" w:rsidTr="006905E4">
        <w:trPr>
          <w:trHeight w:val="750"/>
          <w:tblHeader/>
        </w:trPr>
        <w:tc>
          <w:tcPr>
            <w:tcW w:w="4678" w:type="dxa"/>
            <w:tcBorders>
              <w:top w:val="single" w:sz="8" w:space="0" w:color="auto"/>
              <w:left w:val="single" w:sz="8" w:space="0" w:color="auto"/>
              <w:bottom w:val="single" w:sz="4" w:space="0" w:color="auto"/>
              <w:right w:val="single" w:sz="4" w:space="0" w:color="auto"/>
            </w:tcBorders>
            <w:shd w:val="clear" w:color="000000" w:fill="BFBFBF"/>
            <w:vAlign w:val="center"/>
            <w:hideMark/>
          </w:tcPr>
          <w:p w14:paraId="27BCA7E8" w14:textId="4B0CD392" w:rsidR="00677EF9" w:rsidRPr="00315E49" w:rsidRDefault="00315E49" w:rsidP="005B64F9">
            <w:pPr>
              <w:jc w:val="center"/>
              <w:rPr>
                <w:b/>
                <w:sz w:val="20"/>
                <w:szCs w:val="20"/>
                <w:lang w:val="en-US"/>
              </w:rPr>
            </w:pPr>
            <w:r>
              <w:rPr>
                <w:b/>
                <w:sz w:val="20"/>
                <w:szCs w:val="20"/>
                <w:lang w:val="kk-KZ"/>
              </w:rPr>
              <w:t>О</w:t>
            </w:r>
            <w:proofErr w:type="spellStart"/>
            <w:r w:rsidR="00677EF9" w:rsidRPr="006A72B2">
              <w:rPr>
                <w:b/>
                <w:sz w:val="20"/>
                <w:szCs w:val="20"/>
              </w:rPr>
              <w:t>перации</w:t>
            </w:r>
            <w:proofErr w:type="spellEnd"/>
            <w:r>
              <w:rPr>
                <w:b/>
                <w:sz w:val="20"/>
                <w:szCs w:val="20"/>
                <w:lang w:val="kk-KZ"/>
              </w:rPr>
              <w:t>я түрі</w:t>
            </w:r>
          </w:p>
        </w:tc>
        <w:tc>
          <w:tcPr>
            <w:tcW w:w="5386" w:type="dxa"/>
            <w:tcBorders>
              <w:top w:val="single" w:sz="8" w:space="0" w:color="auto"/>
              <w:left w:val="nil"/>
              <w:bottom w:val="single" w:sz="4" w:space="0" w:color="auto"/>
              <w:right w:val="single" w:sz="4" w:space="0" w:color="auto"/>
            </w:tcBorders>
            <w:shd w:val="clear" w:color="000000" w:fill="BFBFBF"/>
            <w:vAlign w:val="center"/>
            <w:hideMark/>
          </w:tcPr>
          <w:p w14:paraId="0B823AD0" w14:textId="0509EED4" w:rsidR="00677EF9" w:rsidRPr="00354824" w:rsidRDefault="00F74B67" w:rsidP="00F74B67">
            <w:pPr>
              <w:jc w:val="center"/>
              <w:rPr>
                <w:b/>
                <w:bCs/>
                <w:sz w:val="20"/>
                <w:szCs w:val="20"/>
                <w:lang w:val="kk-KZ"/>
              </w:rPr>
            </w:pPr>
            <w:r>
              <w:rPr>
                <w:b/>
                <w:bCs/>
                <w:sz w:val="20"/>
                <w:szCs w:val="20"/>
                <w:lang w:val="kk-KZ"/>
              </w:rPr>
              <w:t>Жеке т</w:t>
            </w:r>
            <w:r w:rsidR="00354824">
              <w:rPr>
                <w:b/>
                <w:bCs/>
                <w:sz w:val="20"/>
                <w:szCs w:val="20"/>
                <w:lang w:val="kk-KZ"/>
              </w:rPr>
              <w:t xml:space="preserve">ұлғалар – </w:t>
            </w:r>
            <w:r w:rsidR="006D7EE0">
              <w:rPr>
                <w:b/>
                <w:bCs/>
                <w:sz w:val="20"/>
                <w:szCs w:val="20"/>
                <w:lang w:val="kk-KZ"/>
              </w:rPr>
              <w:t xml:space="preserve">ҚР </w:t>
            </w:r>
            <w:r w:rsidR="00354824">
              <w:rPr>
                <w:b/>
                <w:bCs/>
                <w:sz w:val="20"/>
                <w:szCs w:val="20"/>
                <w:lang w:val="kk-KZ"/>
              </w:rPr>
              <w:t>резиденттер</w:t>
            </w:r>
            <w:r w:rsidR="006D7EE0">
              <w:rPr>
                <w:b/>
                <w:bCs/>
                <w:sz w:val="20"/>
                <w:szCs w:val="20"/>
                <w:lang w:val="kk-KZ"/>
              </w:rPr>
              <w:t>і емес</w:t>
            </w:r>
          </w:p>
        </w:tc>
      </w:tr>
      <w:tr w:rsidR="00677EF9" w:rsidRPr="00B87B04" w14:paraId="1B760A7B" w14:textId="77777777" w:rsidTr="006905E4">
        <w:trPr>
          <w:cantSplit/>
          <w:trHeight w:val="424"/>
          <w:tblHeader/>
        </w:trPr>
        <w:tc>
          <w:tcPr>
            <w:tcW w:w="10064" w:type="dxa"/>
            <w:gridSpan w:val="2"/>
            <w:tcBorders>
              <w:top w:val="single" w:sz="8" w:space="0" w:color="auto"/>
              <w:left w:val="single" w:sz="8" w:space="0" w:color="auto"/>
              <w:bottom w:val="single" w:sz="4" w:space="0" w:color="auto"/>
              <w:right w:val="single" w:sz="4" w:space="0" w:color="auto"/>
            </w:tcBorders>
            <w:shd w:val="clear" w:color="auto" w:fill="0070C0"/>
            <w:vAlign w:val="center"/>
          </w:tcPr>
          <w:p w14:paraId="71B3D818" w14:textId="06CE75EA" w:rsidR="00677EF9" w:rsidRPr="000F7B48" w:rsidRDefault="000F7B48" w:rsidP="005B64F9">
            <w:pPr>
              <w:jc w:val="center"/>
              <w:rPr>
                <w:b/>
                <w:bCs/>
                <w:sz w:val="20"/>
                <w:szCs w:val="20"/>
                <w:lang w:val="kk-KZ"/>
              </w:rPr>
            </w:pPr>
            <w:r>
              <w:rPr>
                <w:b/>
                <w:color w:val="FFFFFF"/>
                <w:sz w:val="20"/>
                <w:szCs w:val="20"/>
                <w:lang w:val="kk-KZ"/>
              </w:rPr>
              <w:t>Номиналды ұстау қызметтері</w:t>
            </w:r>
          </w:p>
        </w:tc>
      </w:tr>
      <w:tr w:rsidR="00677EF9" w:rsidRPr="006A72B2" w14:paraId="71DB68A9" w14:textId="77777777" w:rsidTr="006905E4">
        <w:trPr>
          <w:trHeight w:val="510"/>
        </w:trPr>
        <w:tc>
          <w:tcPr>
            <w:tcW w:w="4678" w:type="dxa"/>
            <w:tcBorders>
              <w:top w:val="nil"/>
              <w:left w:val="single" w:sz="8" w:space="0" w:color="auto"/>
              <w:bottom w:val="single" w:sz="4" w:space="0" w:color="auto"/>
              <w:right w:val="single" w:sz="4" w:space="0" w:color="auto"/>
            </w:tcBorders>
            <w:shd w:val="clear" w:color="auto" w:fill="auto"/>
            <w:vAlign w:val="center"/>
            <w:hideMark/>
          </w:tcPr>
          <w:p w14:paraId="1A7CCA9B" w14:textId="5D809411" w:rsidR="00677EF9" w:rsidRPr="00425E67" w:rsidRDefault="00A04D55" w:rsidP="005B64F9">
            <w:pPr>
              <w:rPr>
                <w:sz w:val="20"/>
                <w:szCs w:val="20"/>
              </w:rPr>
            </w:pPr>
            <w:r>
              <w:rPr>
                <w:sz w:val="20"/>
                <w:szCs w:val="20"/>
                <w:lang w:val="kk-KZ"/>
              </w:rPr>
              <w:t xml:space="preserve">Жеке шотты </w:t>
            </w:r>
            <w:r w:rsidR="00425E67">
              <w:rPr>
                <w:sz w:val="20"/>
                <w:szCs w:val="20"/>
                <w:lang w:val="kk-KZ"/>
              </w:rPr>
              <w:t>ашу/жүргізу/жабу</w:t>
            </w:r>
          </w:p>
        </w:tc>
        <w:tc>
          <w:tcPr>
            <w:tcW w:w="5386" w:type="dxa"/>
            <w:tcBorders>
              <w:top w:val="nil"/>
              <w:left w:val="nil"/>
              <w:bottom w:val="single" w:sz="4" w:space="0" w:color="auto"/>
              <w:right w:val="single" w:sz="4" w:space="0" w:color="auto"/>
            </w:tcBorders>
            <w:shd w:val="clear" w:color="auto" w:fill="auto"/>
            <w:vAlign w:val="center"/>
            <w:hideMark/>
          </w:tcPr>
          <w:p w14:paraId="40755F72" w14:textId="5020C67E" w:rsidR="00677EF9" w:rsidRPr="00460BDB" w:rsidRDefault="00460BDB" w:rsidP="005B64F9">
            <w:pPr>
              <w:rPr>
                <w:sz w:val="20"/>
                <w:szCs w:val="20"/>
                <w:lang w:val="kk-KZ"/>
              </w:rPr>
            </w:pPr>
            <w:r>
              <w:rPr>
                <w:sz w:val="20"/>
                <w:szCs w:val="20"/>
              </w:rPr>
              <w:t>Тег</w:t>
            </w:r>
            <w:r>
              <w:rPr>
                <w:sz w:val="20"/>
                <w:szCs w:val="20"/>
                <w:lang w:val="kk-KZ"/>
              </w:rPr>
              <w:t>ін</w:t>
            </w:r>
          </w:p>
        </w:tc>
      </w:tr>
      <w:tr w:rsidR="00677EF9" w:rsidRPr="00E22952" w14:paraId="41BC9B90" w14:textId="77777777" w:rsidTr="006905E4">
        <w:trPr>
          <w:trHeight w:val="854"/>
        </w:trPr>
        <w:tc>
          <w:tcPr>
            <w:tcW w:w="4678" w:type="dxa"/>
            <w:tcBorders>
              <w:top w:val="nil"/>
              <w:left w:val="single" w:sz="8" w:space="0" w:color="auto"/>
              <w:bottom w:val="single" w:sz="4" w:space="0" w:color="auto"/>
              <w:right w:val="single" w:sz="4" w:space="0" w:color="auto"/>
            </w:tcBorders>
            <w:shd w:val="clear" w:color="auto" w:fill="auto"/>
            <w:vAlign w:val="center"/>
            <w:hideMark/>
          </w:tcPr>
          <w:p w14:paraId="094B09D8" w14:textId="704B1120" w:rsidR="00677EF9" w:rsidRPr="006A72B2" w:rsidRDefault="00EB29B0" w:rsidP="005B64F9">
            <w:pPr>
              <w:rPr>
                <w:sz w:val="20"/>
                <w:szCs w:val="20"/>
              </w:rPr>
            </w:pPr>
            <w:r>
              <w:rPr>
                <w:sz w:val="20"/>
                <w:szCs w:val="20"/>
                <w:lang w:val="kk-KZ"/>
              </w:rPr>
              <w:t>Қаржы құрал</w:t>
            </w:r>
            <w:r w:rsidR="003B3A8E">
              <w:rPr>
                <w:sz w:val="20"/>
                <w:szCs w:val="20"/>
                <w:lang w:val="kk-KZ"/>
              </w:rPr>
              <w:t>д</w:t>
            </w:r>
            <w:r>
              <w:rPr>
                <w:sz w:val="20"/>
                <w:szCs w:val="20"/>
                <w:lang w:val="kk-KZ"/>
              </w:rPr>
              <w:t xml:space="preserve">арын номиналды </w:t>
            </w:r>
            <w:r w:rsidR="005648EB">
              <w:rPr>
                <w:sz w:val="20"/>
                <w:szCs w:val="20"/>
                <w:lang w:val="kk-KZ"/>
              </w:rPr>
              <w:t xml:space="preserve">ұстаудан </w:t>
            </w:r>
            <w:r w:rsidR="000D6EDC">
              <w:rPr>
                <w:sz w:val="20"/>
                <w:szCs w:val="20"/>
                <w:lang w:val="kk-KZ"/>
              </w:rPr>
              <w:t>кіргізу/шығару</w:t>
            </w:r>
            <w:r w:rsidR="00677EF9" w:rsidRPr="006A72B2">
              <w:rPr>
                <w:sz w:val="20"/>
                <w:szCs w:val="20"/>
              </w:rPr>
              <w:t xml:space="preserve"> </w:t>
            </w:r>
          </w:p>
        </w:tc>
        <w:tc>
          <w:tcPr>
            <w:tcW w:w="5386" w:type="dxa"/>
            <w:tcBorders>
              <w:top w:val="nil"/>
              <w:left w:val="nil"/>
              <w:bottom w:val="single" w:sz="4" w:space="0" w:color="auto"/>
              <w:right w:val="single" w:sz="4" w:space="0" w:color="auto"/>
            </w:tcBorders>
            <w:shd w:val="clear" w:color="auto" w:fill="auto"/>
            <w:vAlign w:val="center"/>
            <w:hideMark/>
          </w:tcPr>
          <w:p w14:paraId="5CB4E76D" w14:textId="6152E5D3" w:rsidR="00BA5AEA" w:rsidRDefault="00E71C7A" w:rsidP="00C058B3">
            <w:pPr>
              <w:spacing w:after="120"/>
              <w:rPr>
                <w:sz w:val="20"/>
                <w:szCs w:val="20"/>
                <w:lang w:val="kk-KZ"/>
              </w:rPr>
            </w:pPr>
            <w:r>
              <w:rPr>
                <w:rFonts w:ascii="Segoe UI Symbol" w:hAnsi="Segoe UI Symbol"/>
                <w:sz w:val="20"/>
                <w:szCs w:val="20"/>
              </w:rPr>
              <w:t>◾</w:t>
            </w:r>
            <w:r>
              <w:rPr>
                <w:sz w:val="20"/>
                <w:szCs w:val="20"/>
                <w:lang w:val="kk-KZ"/>
              </w:rPr>
              <w:t xml:space="preserve"> Кез келген </w:t>
            </w:r>
            <w:r w:rsidR="00DE27DE">
              <w:rPr>
                <w:sz w:val="20"/>
                <w:szCs w:val="20"/>
                <w:lang w:val="kk-KZ"/>
              </w:rPr>
              <w:t xml:space="preserve">қаржы </w:t>
            </w:r>
            <w:r>
              <w:rPr>
                <w:sz w:val="20"/>
                <w:szCs w:val="20"/>
                <w:lang w:val="kk-KZ"/>
              </w:rPr>
              <w:t>құралд</w:t>
            </w:r>
            <w:r w:rsidR="00DE27DE">
              <w:rPr>
                <w:sz w:val="20"/>
                <w:szCs w:val="20"/>
                <w:lang w:val="kk-KZ"/>
              </w:rPr>
              <w:t>арды</w:t>
            </w:r>
            <w:r w:rsidR="0054005F">
              <w:rPr>
                <w:sz w:val="20"/>
                <w:szCs w:val="20"/>
                <w:lang w:val="kk-KZ"/>
              </w:rPr>
              <w:t xml:space="preserve"> </w:t>
            </w:r>
            <w:r w:rsidR="00AF5713">
              <w:rPr>
                <w:sz w:val="20"/>
                <w:szCs w:val="20"/>
                <w:lang w:val="kk-KZ"/>
              </w:rPr>
              <w:t>кірг</w:t>
            </w:r>
            <w:r w:rsidR="004E7095">
              <w:rPr>
                <w:sz w:val="20"/>
                <w:szCs w:val="20"/>
                <w:lang w:val="kk-KZ"/>
              </w:rPr>
              <w:t xml:space="preserve">ізу </w:t>
            </w:r>
            <w:r w:rsidR="00E056AC">
              <w:rPr>
                <w:sz w:val="20"/>
                <w:szCs w:val="20"/>
                <w:lang w:val="kk-KZ"/>
              </w:rPr>
              <w:t>–</w:t>
            </w:r>
            <w:r w:rsidR="004E7095">
              <w:rPr>
                <w:sz w:val="20"/>
                <w:szCs w:val="20"/>
                <w:lang w:val="kk-KZ"/>
              </w:rPr>
              <w:t xml:space="preserve"> </w:t>
            </w:r>
            <w:r w:rsidR="00E056AC">
              <w:rPr>
                <w:sz w:val="20"/>
                <w:szCs w:val="20"/>
                <w:lang w:val="kk-KZ"/>
              </w:rPr>
              <w:t>бағалы кағаздар</w:t>
            </w:r>
            <w:r w:rsidR="00C0699B">
              <w:rPr>
                <w:sz w:val="20"/>
                <w:szCs w:val="20"/>
                <w:lang w:val="kk-KZ"/>
              </w:rPr>
              <w:t xml:space="preserve">дың нарықтық құнынаң </w:t>
            </w:r>
            <w:r w:rsidR="0041313D">
              <w:rPr>
                <w:sz w:val="20"/>
                <w:szCs w:val="20"/>
                <w:lang w:val="kk-KZ"/>
              </w:rPr>
              <w:t>–</w:t>
            </w:r>
            <w:r w:rsidR="00C0699B">
              <w:rPr>
                <w:sz w:val="20"/>
                <w:szCs w:val="20"/>
                <w:lang w:val="kk-KZ"/>
              </w:rPr>
              <w:t xml:space="preserve"> </w:t>
            </w:r>
            <w:r w:rsidR="0041313D">
              <w:rPr>
                <w:sz w:val="20"/>
                <w:szCs w:val="20"/>
                <w:lang w:val="kk-KZ"/>
              </w:rPr>
              <w:t>0,05</w:t>
            </w:r>
            <w:r w:rsidR="0041313D">
              <w:rPr>
                <w:sz w:val="20"/>
                <w:szCs w:val="20"/>
              </w:rPr>
              <w:t xml:space="preserve">%, </w:t>
            </w:r>
            <w:r w:rsidR="00AA34E6">
              <w:rPr>
                <w:sz w:val="20"/>
                <w:szCs w:val="20"/>
              </w:rPr>
              <w:t>кем</w:t>
            </w:r>
            <w:r w:rsidR="00354B6A">
              <w:rPr>
                <w:sz w:val="20"/>
                <w:szCs w:val="20"/>
                <w:lang w:val="kk-KZ"/>
              </w:rPr>
              <w:t>інде 10 АҚШ доллары</w:t>
            </w:r>
            <w:r w:rsidR="006E0AD8">
              <w:rPr>
                <w:sz w:val="20"/>
                <w:szCs w:val="20"/>
                <w:lang w:val="kk-KZ"/>
              </w:rPr>
              <w:t xml:space="preserve">. </w:t>
            </w:r>
            <w:r w:rsidR="00354B6A">
              <w:rPr>
                <w:sz w:val="20"/>
                <w:szCs w:val="20"/>
                <w:lang w:val="kk-KZ"/>
              </w:rPr>
              <w:t xml:space="preserve"> </w:t>
            </w:r>
          </w:p>
          <w:p w14:paraId="2C6B4CF2" w14:textId="1F408506" w:rsidR="00C058B3" w:rsidRDefault="00BA5AEA" w:rsidP="00C058B3">
            <w:pPr>
              <w:spacing w:after="120"/>
              <w:rPr>
                <w:sz w:val="20"/>
                <w:szCs w:val="20"/>
                <w:lang w:val="kk-KZ"/>
              </w:rPr>
            </w:pPr>
            <w:r w:rsidRPr="00BA5AEA">
              <w:rPr>
                <w:rFonts w:ascii="Segoe UI Symbol" w:hAnsi="Segoe UI Symbol"/>
                <w:sz w:val="20"/>
                <w:szCs w:val="20"/>
                <w:lang w:val="kk-KZ"/>
              </w:rPr>
              <w:t xml:space="preserve">◾  </w:t>
            </w:r>
            <w:r>
              <w:rPr>
                <w:sz w:val="20"/>
                <w:szCs w:val="20"/>
                <w:lang w:val="kk-KZ"/>
              </w:rPr>
              <w:t>Кез келген қаржы құралдарды шығару – бағалы кағаздардың нарықтық құнынаң – 0,</w:t>
            </w:r>
            <w:r w:rsidR="002D5F1E">
              <w:rPr>
                <w:sz w:val="20"/>
                <w:szCs w:val="20"/>
                <w:lang w:val="kk-KZ"/>
              </w:rPr>
              <w:t>35</w:t>
            </w:r>
            <w:r w:rsidRPr="00BA5AEA">
              <w:rPr>
                <w:sz w:val="20"/>
                <w:szCs w:val="20"/>
                <w:lang w:val="kk-KZ"/>
              </w:rPr>
              <w:t>%, кем</w:t>
            </w:r>
            <w:r>
              <w:rPr>
                <w:sz w:val="20"/>
                <w:szCs w:val="20"/>
                <w:lang w:val="kk-KZ"/>
              </w:rPr>
              <w:t xml:space="preserve">інде </w:t>
            </w:r>
            <w:r w:rsidR="002D5F1E">
              <w:rPr>
                <w:sz w:val="20"/>
                <w:szCs w:val="20"/>
                <w:lang w:val="kk-KZ"/>
              </w:rPr>
              <w:t>5</w:t>
            </w:r>
            <w:r>
              <w:rPr>
                <w:sz w:val="20"/>
                <w:szCs w:val="20"/>
                <w:lang w:val="kk-KZ"/>
              </w:rPr>
              <w:t xml:space="preserve">0 АҚШ доллары.  </w:t>
            </w:r>
          </w:p>
          <w:p w14:paraId="6A11A38F" w14:textId="638412BA" w:rsidR="00677EF9" w:rsidRPr="00B12949" w:rsidRDefault="00C6468A" w:rsidP="00B12949">
            <w:pPr>
              <w:spacing w:after="120"/>
              <w:rPr>
                <w:i/>
                <w:iCs/>
                <w:sz w:val="20"/>
                <w:szCs w:val="20"/>
                <w:lang w:val="kk-KZ"/>
              </w:rPr>
            </w:pPr>
            <w:r w:rsidRPr="00B12949">
              <w:rPr>
                <w:i/>
                <w:iCs/>
                <w:sz w:val="20"/>
                <w:szCs w:val="20"/>
                <w:lang w:val="kk-KZ"/>
              </w:rPr>
              <w:t>Ба</w:t>
            </w:r>
            <w:r w:rsidR="005C4DC8" w:rsidRPr="00B12949">
              <w:rPr>
                <w:i/>
                <w:iCs/>
                <w:sz w:val="20"/>
                <w:szCs w:val="20"/>
                <w:lang w:val="kk-KZ"/>
              </w:rPr>
              <w:t xml:space="preserve">ғалы </w:t>
            </w:r>
            <w:r w:rsidR="00DC7D99" w:rsidRPr="00B12949">
              <w:rPr>
                <w:i/>
                <w:iCs/>
                <w:sz w:val="20"/>
                <w:szCs w:val="20"/>
                <w:lang w:val="kk-KZ"/>
              </w:rPr>
              <w:t>қағаздардың нарықтық құны болмаған жағдайда</w:t>
            </w:r>
            <w:r w:rsidR="00362399" w:rsidRPr="00B12949">
              <w:rPr>
                <w:i/>
                <w:iCs/>
                <w:sz w:val="20"/>
                <w:szCs w:val="20"/>
                <w:lang w:val="kk-KZ"/>
              </w:rPr>
              <w:t xml:space="preserve">, </w:t>
            </w:r>
            <w:r w:rsidR="00B12949" w:rsidRPr="00B12949">
              <w:rPr>
                <w:i/>
                <w:iCs/>
                <w:sz w:val="20"/>
                <w:szCs w:val="20"/>
                <w:lang w:val="kk-KZ"/>
              </w:rPr>
              <w:t>е</w:t>
            </w:r>
            <w:r w:rsidR="00357CA6" w:rsidRPr="00B12949">
              <w:rPr>
                <w:i/>
                <w:iCs/>
                <w:sz w:val="20"/>
                <w:szCs w:val="20"/>
                <w:lang w:val="kk-KZ"/>
              </w:rPr>
              <w:t>кі жақтың келісімі бой</w:t>
            </w:r>
            <w:r w:rsidR="009C23D9" w:rsidRPr="00B12949">
              <w:rPr>
                <w:i/>
                <w:iCs/>
                <w:sz w:val="20"/>
                <w:szCs w:val="20"/>
                <w:lang w:val="kk-KZ"/>
              </w:rPr>
              <w:t>ынша біркелкі тариф</w:t>
            </w:r>
            <w:r w:rsidR="00BD1DDF" w:rsidRPr="00B12949">
              <w:rPr>
                <w:i/>
                <w:iCs/>
                <w:sz w:val="20"/>
                <w:szCs w:val="20"/>
                <w:lang w:val="kk-KZ"/>
              </w:rPr>
              <w:t>тік мөлшерлеме қолданылады.</w:t>
            </w:r>
          </w:p>
        </w:tc>
      </w:tr>
      <w:tr w:rsidR="00677EF9" w:rsidRPr="006A72B2" w14:paraId="4CDFD37B" w14:textId="77777777" w:rsidTr="006905E4">
        <w:trPr>
          <w:trHeight w:val="985"/>
        </w:trPr>
        <w:tc>
          <w:tcPr>
            <w:tcW w:w="4678" w:type="dxa"/>
            <w:tcBorders>
              <w:top w:val="nil"/>
              <w:left w:val="single" w:sz="8" w:space="0" w:color="auto"/>
              <w:bottom w:val="single" w:sz="4" w:space="0" w:color="auto"/>
              <w:right w:val="single" w:sz="4" w:space="0" w:color="auto"/>
            </w:tcBorders>
            <w:shd w:val="clear" w:color="auto" w:fill="auto"/>
            <w:vAlign w:val="center"/>
            <w:hideMark/>
          </w:tcPr>
          <w:p w14:paraId="4BEB9C97" w14:textId="03B63556" w:rsidR="00F351FF" w:rsidRPr="00F351FF" w:rsidRDefault="00F351FF" w:rsidP="005B64F9">
            <w:pPr>
              <w:rPr>
                <w:sz w:val="20"/>
                <w:szCs w:val="20"/>
                <w:lang w:val="kk-KZ"/>
              </w:rPr>
            </w:pPr>
            <w:r w:rsidRPr="00884029">
              <w:rPr>
                <w:sz w:val="20"/>
                <w:szCs w:val="20"/>
                <w:lang w:val="kk-KZ"/>
              </w:rPr>
              <w:t>Т</w:t>
            </w:r>
            <w:r>
              <w:rPr>
                <w:sz w:val="20"/>
                <w:szCs w:val="20"/>
                <w:lang w:val="kk-KZ"/>
              </w:rPr>
              <w:t>ұрақты мә</w:t>
            </w:r>
            <w:r w:rsidR="00432B40">
              <w:rPr>
                <w:sz w:val="20"/>
                <w:szCs w:val="20"/>
                <w:lang w:val="kk-KZ"/>
              </w:rPr>
              <w:t xml:space="preserve">лімдемелерді ұсыну – айына </w:t>
            </w:r>
            <w:r w:rsidR="00E52493">
              <w:rPr>
                <w:sz w:val="20"/>
                <w:szCs w:val="20"/>
                <w:lang w:val="kk-KZ"/>
              </w:rPr>
              <w:t>1 рет</w:t>
            </w:r>
            <w:r w:rsidR="00E52493" w:rsidRPr="00884029">
              <w:rPr>
                <w:sz w:val="20"/>
                <w:szCs w:val="20"/>
                <w:lang w:val="kk-KZ"/>
              </w:rPr>
              <w:t xml:space="preserve">. </w:t>
            </w:r>
            <w:r w:rsidR="00E52493">
              <w:rPr>
                <w:sz w:val="20"/>
                <w:szCs w:val="20"/>
                <w:lang w:val="kk-KZ"/>
              </w:rPr>
              <w:t xml:space="preserve"> </w:t>
            </w:r>
          </w:p>
          <w:p w14:paraId="394EA74A" w14:textId="0CA76D56" w:rsidR="00B12949" w:rsidRDefault="00E52493" w:rsidP="005B64F9">
            <w:pPr>
              <w:rPr>
                <w:sz w:val="20"/>
                <w:szCs w:val="20"/>
                <w:lang w:val="kk-KZ"/>
              </w:rPr>
            </w:pPr>
            <w:r>
              <w:rPr>
                <w:sz w:val="20"/>
                <w:szCs w:val="20"/>
                <w:lang w:val="kk-KZ"/>
              </w:rPr>
              <w:t>(</w:t>
            </w:r>
            <w:r w:rsidR="00E67DE4">
              <w:rPr>
                <w:sz w:val="20"/>
                <w:szCs w:val="20"/>
                <w:lang w:val="kk-KZ"/>
              </w:rPr>
              <w:t>айдың с</w:t>
            </w:r>
            <w:r w:rsidR="00F41E02">
              <w:rPr>
                <w:sz w:val="20"/>
                <w:szCs w:val="20"/>
                <w:lang w:val="kk-KZ"/>
              </w:rPr>
              <w:t>о</w:t>
            </w:r>
            <w:r w:rsidR="00E67DE4">
              <w:rPr>
                <w:sz w:val="20"/>
                <w:szCs w:val="20"/>
                <w:lang w:val="kk-KZ"/>
              </w:rPr>
              <w:t xml:space="preserve">нында </w:t>
            </w:r>
            <w:r w:rsidR="00F46EEA">
              <w:rPr>
                <w:sz w:val="20"/>
                <w:szCs w:val="20"/>
                <w:lang w:val="kk-KZ"/>
              </w:rPr>
              <w:t>жеке шоттың</w:t>
            </w:r>
            <w:r w:rsidR="00F41E02">
              <w:rPr>
                <w:sz w:val="20"/>
                <w:szCs w:val="20"/>
                <w:lang w:val="kk-KZ"/>
              </w:rPr>
              <w:t xml:space="preserve"> үзіндем</w:t>
            </w:r>
            <w:r w:rsidR="000945B0">
              <w:rPr>
                <w:sz w:val="20"/>
                <w:szCs w:val="20"/>
                <w:lang w:val="kk-KZ"/>
              </w:rPr>
              <w:t>е</w:t>
            </w:r>
            <w:r w:rsidR="00F41E02">
              <w:rPr>
                <w:sz w:val="20"/>
                <w:szCs w:val="20"/>
                <w:lang w:val="kk-KZ"/>
              </w:rPr>
              <w:t>сі</w:t>
            </w:r>
            <w:r w:rsidR="000945B0">
              <w:rPr>
                <w:sz w:val="20"/>
                <w:szCs w:val="20"/>
                <w:lang w:val="kk-KZ"/>
              </w:rPr>
              <w:t>,</w:t>
            </w:r>
            <w:r w:rsidR="00F46EEA">
              <w:rPr>
                <w:sz w:val="20"/>
                <w:szCs w:val="20"/>
                <w:lang w:val="kk-KZ"/>
              </w:rPr>
              <w:t xml:space="preserve"> </w:t>
            </w:r>
            <w:r w:rsidR="003D3EEB">
              <w:rPr>
                <w:sz w:val="20"/>
                <w:szCs w:val="20"/>
                <w:lang w:val="kk-KZ"/>
              </w:rPr>
              <w:t>дербес шоттың тари</w:t>
            </w:r>
            <w:r w:rsidR="006C1FCB">
              <w:rPr>
                <w:sz w:val="20"/>
                <w:szCs w:val="20"/>
                <w:lang w:val="kk-KZ"/>
              </w:rPr>
              <w:t xml:space="preserve">хы </w:t>
            </w:r>
            <w:r w:rsidR="00E40F9B">
              <w:rPr>
                <w:sz w:val="20"/>
                <w:szCs w:val="20"/>
                <w:lang w:val="kk-KZ"/>
              </w:rPr>
              <w:t xml:space="preserve">туралы мәмілдеме, </w:t>
            </w:r>
            <w:r w:rsidR="006C3A40">
              <w:rPr>
                <w:sz w:val="20"/>
                <w:szCs w:val="20"/>
                <w:lang w:val="kk-KZ"/>
              </w:rPr>
              <w:t xml:space="preserve">және ҚР – ның </w:t>
            </w:r>
            <w:r w:rsidR="0051491D">
              <w:rPr>
                <w:sz w:val="20"/>
                <w:szCs w:val="20"/>
                <w:lang w:val="kk-KZ"/>
              </w:rPr>
              <w:t>заңына сәйкес басқада мәмілдемелер</w:t>
            </w:r>
            <w:r w:rsidR="000B4619">
              <w:rPr>
                <w:sz w:val="20"/>
                <w:szCs w:val="20"/>
                <w:lang w:val="kk-KZ"/>
              </w:rPr>
              <w:t xml:space="preserve">) </w:t>
            </w:r>
          </w:p>
          <w:p w14:paraId="7BA8AB64" w14:textId="69C3436E" w:rsidR="000B4619" w:rsidRPr="000B4619" w:rsidRDefault="000B4619" w:rsidP="005B64F9">
            <w:pPr>
              <w:rPr>
                <w:sz w:val="20"/>
                <w:szCs w:val="20"/>
                <w:lang w:val="kk-KZ"/>
              </w:rPr>
            </w:pPr>
          </w:p>
        </w:tc>
        <w:tc>
          <w:tcPr>
            <w:tcW w:w="5386" w:type="dxa"/>
            <w:tcBorders>
              <w:top w:val="nil"/>
              <w:left w:val="nil"/>
              <w:bottom w:val="single" w:sz="4" w:space="0" w:color="auto"/>
              <w:right w:val="single" w:sz="4" w:space="0" w:color="auto"/>
            </w:tcBorders>
            <w:shd w:val="clear" w:color="auto" w:fill="auto"/>
            <w:vAlign w:val="center"/>
            <w:hideMark/>
          </w:tcPr>
          <w:p w14:paraId="79B6A548" w14:textId="77777777" w:rsidR="00677EF9" w:rsidRDefault="000B4619" w:rsidP="005B64F9">
            <w:pPr>
              <w:rPr>
                <w:sz w:val="20"/>
                <w:szCs w:val="20"/>
                <w:lang w:val="kk-KZ"/>
              </w:rPr>
            </w:pPr>
            <w:r>
              <w:rPr>
                <w:sz w:val="20"/>
                <w:szCs w:val="20"/>
              </w:rPr>
              <w:t>Тег</w:t>
            </w:r>
            <w:r>
              <w:rPr>
                <w:sz w:val="20"/>
                <w:szCs w:val="20"/>
                <w:lang w:val="kk-KZ"/>
              </w:rPr>
              <w:t>ін</w:t>
            </w:r>
          </w:p>
          <w:p w14:paraId="7C331E57" w14:textId="77777777" w:rsidR="000B4619" w:rsidRDefault="000B4619" w:rsidP="005B64F9">
            <w:pPr>
              <w:rPr>
                <w:sz w:val="20"/>
                <w:szCs w:val="20"/>
                <w:lang w:val="en-US"/>
              </w:rPr>
            </w:pPr>
          </w:p>
          <w:p w14:paraId="73D82E99" w14:textId="77777777" w:rsidR="000B4619" w:rsidRDefault="000B4619" w:rsidP="005B64F9">
            <w:pPr>
              <w:rPr>
                <w:sz w:val="20"/>
                <w:szCs w:val="20"/>
                <w:lang w:val="en-US"/>
              </w:rPr>
            </w:pPr>
          </w:p>
          <w:p w14:paraId="2D4EC563" w14:textId="77777777" w:rsidR="000B4619" w:rsidRDefault="000B4619" w:rsidP="005B64F9">
            <w:pPr>
              <w:rPr>
                <w:sz w:val="20"/>
                <w:szCs w:val="20"/>
                <w:lang w:val="en-US"/>
              </w:rPr>
            </w:pPr>
          </w:p>
          <w:p w14:paraId="10C4117E" w14:textId="65A4C82A" w:rsidR="000B4619" w:rsidRPr="006A72B2" w:rsidRDefault="000B4619" w:rsidP="005B64F9">
            <w:pPr>
              <w:rPr>
                <w:sz w:val="20"/>
                <w:szCs w:val="20"/>
                <w:lang w:val="en-US"/>
              </w:rPr>
            </w:pPr>
          </w:p>
        </w:tc>
      </w:tr>
      <w:tr w:rsidR="00677EF9" w:rsidRPr="006A72B2" w14:paraId="379E157D" w14:textId="77777777" w:rsidTr="006905E4">
        <w:trPr>
          <w:trHeight w:val="424"/>
        </w:trPr>
        <w:tc>
          <w:tcPr>
            <w:tcW w:w="4678" w:type="dxa"/>
            <w:tcBorders>
              <w:top w:val="nil"/>
              <w:left w:val="single" w:sz="8" w:space="0" w:color="auto"/>
              <w:bottom w:val="single" w:sz="4" w:space="0" w:color="auto"/>
              <w:right w:val="single" w:sz="4" w:space="0" w:color="auto"/>
            </w:tcBorders>
            <w:shd w:val="clear" w:color="auto" w:fill="auto"/>
            <w:vAlign w:val="center"/>
            <w:hideMark/>
          </w:tcPr>
          <w:p w14:paraId="41C1052D" w14:textId="1C01CDAB" w:rsidR="00677EF9" w:rsidRPr="00B873CA" w:rsidRDefault="00C26347" w:rsidP="005B64F9">
            <w:pPr>
              <w:rPr>
                <w:sz w:val="20"/>
                <w:szCs w:val="20"/>
                <w:lang w:val="kk-KZ"/>
              </w:rPr>
            </w:pPr>
            <w:r>
              <w:rPr>
                <w:sz w:val="20"/>
                <w:szCs w:val="20"/>
                <w:lang w:val="kk-KZ"/>
              </w:rPr>
              <w:t>Клиенттің с</w:t>
            </w:r>
            <w:r w:rsidR="007863F3">
              <w:rPr>
                <w:sz w:val="20"/>
                <w:szCs w:val="20"/>
                <w:lang w:val="kk-KZ"/>
              </w:rPr>
              <w:t>ұраныс</w:t>
            </w:r>
            <w:r>
              <w:rPr>
                <w:sz w:val="20"/>
                <w:szCs w:val="20"/>
                <w:lang w:val="kk-KZ"/>
              </w:rPr>
              <w:t>ы</w:t>
            </w:r>
            <w:r w:rsidR="007863F3">
              <w:rPr>
                <w:sz w:val="20"/>
                <w:szCs w:val="20"/>
                <w:lang w:val="kk-KZ"/>
              </w:rPr>
              <w:t xml:space="preserve"> бо</w:t>
            </w:r>
            <w:r>
              <w:rPr>
                <w:sz w:val="20"/>
                <w:szCs w:val="20"/>
                <w:lang w:val="kk-KZ"/>
              </w:rPr>
              <w:t>й</w:t>
            </w:r>
            <w:r w:rsidR="007863F3">
              <w:rPr>
                <w:sz w:val="20"/>
                <w:szCs w:val="20"/>
                <w:lang w:val="kk-KZ"/>
              </w:rPr>
              <w:t>ынша мәмілелерді</w:t>
            </w:r>
            <w:r>
              <w:rPr>
                <w:sz w:val="20"/>
                <w:szCs w:val="20"/>
                <w:lang w:val="kk-KZ"/>
              </w:rPr>
              <w:t xml:space="preserve"> </w:t>
            </w:r>
            <w:r w:rsidR="00B873CA">
              <w:rPr>
                <w:sz w:val="20"/>
                <w:szCs w:val="20"/>
                <w:lang w:val="kk-KZ"/>
              </w:rPr>
              <w:t>ұсыну – бір мәміле үшін</w:t>
            </w:r>
            <w:r w:rsidR="007863F3">
              <w:rPr>
                <w:sz w:val="20"/>
                <w:szCs w:val="20"/>
                <w:lang w:val="kk-KZ"/>
              </w:rPr>
              <w:t xml:space="preserve"> </w:t>
            </w:r>
          </w:p>
        </w:tc>
        <w:tc>
          <w:tcPr>
            <w:tcW w:w="5386" w:type="dxa"/>
            <w:tcBorders>
              <w:top w:val="nil"/>
              <w:left w:val="nil"/>
              <w:bottom w:val="single" w:sz="4" w:space="0" w:color="auto"/>
              <w:right w:val="single" w:sz="4" w:space="0" w:color="auto"/>
            </w:tcBorders>
            <w:shd w:val="clear" w:color="auto" w:fill="auto"/>
            <w:vAlign w:val="center"/>
            <w:hideMark/>
          </w:tcPr>
          <w:p w14:paraId="24F073FA" w14:textId="17B0B2EA" w:rsidR="00677EF9" w:rsidRPr="000B4619" w:rsidRDefault="00D9157B" w:rsidP="005B64F9">
            <w:pPr>
              <w:rPr>
                <w:sz w:val="20"/>
                <w:szCs w:val="20"/>
                <w:lang w:val="kk-KZ"/>
              </w:rPr>
            </w:pPr>
            <w:r>
              <w:rPr>
                <w:sz w:val="20"/>
                <w:szCs w:val="20"/>
                <w:lang w:val="kk-KZ"/>
              </w:rPr>
              <w:t>20 АҚШ д</w:t>
            </w:r>
            <w:r w:rsidR="00AF34D3">
              <w:rPr>
                <w:sz w:val="20"/>
                <w:szCs w:val="20"/>
                <w:lang w:val="kk-KZ"/>
              </w:rPr>
              <w:t>оллары</w:t>
            </w:r>
          </w:p>
        </w:tc>
      </w:tr>
      <w:tr w:rsidR="00677EF9" w:rsidRPr="006A72B2" w14:paraId="7B65A404" w14:textId="77777777" w:rsidTr="006905E4">
        <w:trPr>
          <w:trHeight w:val="793"/>
        </w:trPr>
        <w:tc>
          <w:tcPr>
            <w:tcW w:w="4678" w:type="dxa"/>
            <w:tcBorders>
              <w:top w:val="nil"/>
              <w:left w:val="single" w:sz="8" w:space="0" w:color="auto"/>
              <w:bottom w:val="single" w:sz="4" w:space="0" w:color="auto"/>
              <w:right w:val="single" w:sz="4" w:space="0" w:color="auto"/>
            </w:tcBorders>
            <w:shd w:val="clear" w:color="auto" w:fill="auto"/>
            <w:vAlign w:val="center"/>
            <w:hideMark/>
          </w:tcPr>
          <w:p w14:paraId="46AB23D1" w14:textId="157E9096" w:rsidR="00677EF9" w:rsidRPr="00884029" w:rsidRDefault="00FE6EFA" w:rsidP="005B64F9">
            <w:pPr>
              <w:rPr>
                <w:sz w:val="20"/>
                <w:szCs w:val="20"/>
              </w:rPr>
            </w:pPr>
            <w:r>
              <w:rPr>
                <w:sz w:val="20"/>
                <w:szCs w:val="20"/>
                <w:lang w:val="kk-KZ"/>
              </w:rPr>
              <w:t xml:space="preserve">Қаржы құралдарды айырбастау </w:t>
            </w:r>
            <w:r w:rsidR="00E531B9" w:rsidRPr="00884029">
              <w:rPr>
                <w:sz w:val="20"/>
                <w:szCs w:val="20"/>
              </w:rPr>
              <w:t>(</w:t>
            </w:r>
            <w:r w:rsidR="00616428">
              <w:rPr>
                <w:sz w:val="20"/>
                <w:szCs w:val="20"/>
                <w:lang w:val="kk-KZ"/>
              </w:rPr>
              <w:t>депозитарлық қолхатт</w:t>
            </w:r>
            <w:r w:rsidR="00B95059">
              <w:rPr>
                <w:sz w:val="20"/>
                <w:szCs w:val="20"/>
                <w:lang w:val="kk-KZ"/>
              </w:rPr>
              <w:t>ы</w:t>
            </w:r>
            <w:r w:rsidR="008A50CD">
              <w:rPr>
                <w:sz w:val="20"/>
                <w:szCs w:val="20"/>
                <w:lang w:val="kk-KZ"/>
              </w:rPr>
              <w:t xml:space="preserve"> акцияларға, ак</w:t>
            </w:r>
            <w:r w:rsidR="00B95059">
              <w:rPr>
                <w:sz w:val="20"/>
                <w:szCs w:val="20"/>
                <w:lang w:val="kk-KZ"/>
              </w:rPr>
              <w:t xml:space="preserve">цияларды </w:t>
            </w:r>
            <w:r w:rsidR="005361C9">
              <w:rPr>
                <w:sz w:val="20"/>
                <w:szCs w:val="20"/>
                <w:lang w:val="kk-KZ"/>
              </w:rPr>
              <w:t>в деп</w:t>
            </w:r>
            <w:r w:rsidR="00E753CA">
              <w:rPr>
                <w:sz w:val="20"/>
                <w:szCs w:val="20"/>
                <w:lang w:val="kk-KZ"/>
              </w:rPr>
              <w:t>о</w:t>
            </w:r>
            <w:r w:rsidR="003D3619">
              <w:rPr>
                <w:sz w:val="20"/>
                <w:szCs w:val="20"/>
                <w:lang w:val="kk-KZ"/>
              </w:rPr>
              <w:t>зитралық колхатқа аудару</w:t>
            </w:r>
            <w:r w:rsidR="003D3619" w:rsidRPr="00884029">
              <w:rPr>
                <w:sz w:val="20"/>
                <w:szCs w:val="20"/>
              </w:rPr>
              <w:t>)</w:t>
            </w:r>
          </w:p>
        </w:tc>
        <w:tc>
          <w:tcPr>
            <w:tcW w:w="5386" w:type="dxa"/>
            <w:tcBorders>
              <w:top w:val="nil"/>
              <w:left w:val="nil"/>
              <w:bottom w:val="single" w:sz="4" w:space="0" w:color="auto"/>
              <w:right w:val="single" w:sz="4" w:space="0" w:color="auto"/>
            </w:tcBorders>
            <w:shd w:val="clear" w:color="auto" w:fill="auto"/>
            <w:vAlign w:val="center"/>
            <w:hideMark/>
          </w:tcPr>
          <w:p w14:paraId="2E89E6BD" w14:textId="1688817A" w:rsidR="00303C6C" w:rsidRPr="00345945" w:rsidRDefault="00010EF0" w:rsidP="005B64F9">
            <w:pPr>
              <w:rPr>
                <w:sz w:val="20"/>
                <w:szCs w:val="20"/>
                <w:lang w:val="kk-KZ"/>
              </w:rPr>
            </w:pPr>
            <w:r>
              <w:rPr>
                <w:sz w:val="20"/>
                <w:szCs w:val="20"/>
              </w:rPr>
              <w:t xml:space="preserve">1 </w:t>
            </w:r>
            <w:proofErr w:type="spellStart"/>
            <w:r>
              <w:rPr>
                <w:sz w:val="20"/>
                <w:szCs w:val="20"/>
              </w:rPr>
              <w:t>депозитарлы</w:t>
            </w:r>
            <w:proofErr w:type="spellEnd"/>
            <w:r w:rsidR="008721AA">
              <w:rPr>
                <w:sz w:val="20"/>
                <w:szCs w:val="20"/>
                <w:lang w:val="kk-KZ"/>
              </w:rPr>
              <w:t>қ қол</w:t>
            </w:r>
            <w:r w:rsidR="005C6D93">
              <w:rPr>
                <w:sz w:val="20"/>
                <w:szCs w:val="20"/>
                <w:lang w:val="kk-KZ"/>
              </w:rPr>
              <w:t>хат</w:t>
            </w:r>
            <w:r w:rsidR="007B1054">
              <w:rPr>
                <w:sz w:val="20"/>
                <w:szCs w:val="20"/>
                <w:lang w:val="kk-KZ"/>
              </w:rPr>
              <w:t xml:space="preserve"> үшін </w:t>
            </w:r>
            <w:r w:rsidR="00345945">
              <w:rPr>
                <w:sz w:val="20"/>
                <w:szCs w:val="20"/>
                <w:lang w:val="kk-KZ"/>
              </w:rPr>
              <w:t xml:space="preserve">– 1,5 цент, кемінде 20 АҚШ доллары </w:t>
            </w:r>
          </w:p>
        </w:tc>
      </w:tr>
      <w:tr w:rsidR="00677EF9" w:rsidRPr="006A72B2" w14:paraId="12F5A304" w14:textId="77777777" w:rsidTr="006905E4">
        <w:trPr>
          <w:trHeight w:val="421"/>
        </w:trPr>
        <w:tc>
          <w:tcPr>
            <w:tcW w:w="4678" w:type="dxa"/>
            <w:tcBorders>
              <w:top w:val="nil"/>
              <w:left w:val="single" w:sz="8" w:space="0" w:color="auto"/>
              <w:bottom w:val="single" w:sz="4" w:space="0" w:color="auto"/>
              <w:right w:val="single" w:sz="4" w:space="0" w:color="auto"/>
            </w:tcBorders>
            <w:shd w:val="clear" w:color="auto" w:fill="auto"/>
            <w:vAlign w:val="center"/>
            <w:hideMark/>
          </w:tcPr>
          <w:p w14:paraId="055238F9" w14:textId="1BD3BFA0" w:rsidR="00EA3F65" w:rsidRPr="00C7282E" w:rsidRDefault="00A96974" w:rsidP="005B64F9">
            <w:pPr>
              <w:rPr>
                <w:sz w:val="20"/>
                <w:szCs w:val="20"/>
                <w:lang w:val="kk-KZ"/>
              </w:rPr>
            </w:pPr>
            <w:r>
              <w:rPr>
                <w:sz w:val="20"/>
                <w:szCs w:val="20"/>
                <w:lang w:val="kk-KZ"/>
              </w:rPr>
              <w:t>Ке</w:t>
            </w:r>
            <w:r w:rsidR="00806714">
              <w:rPr>
                <w:sz w:val="20"/>
                <w:szCs w:val="20"/>
                <w:lang w:val="kk-KZ"/>
              </w:rPr>
              <w:t>пілді/ауыртп</w:t>
            </w:r>
            <w:r w:rsidR="00C7282E">
              <w:rPr>
                <w:sz w:val="20"/>
                <w:szCs w:val="20"/>
                <w:lang w:val="kk-KZ"/>
              </w:rPr>
              <w:t xml:space="preserve">алықтарды тіркеу </w:t>
            </w:r>
          </w:p>
        </w:tc>
        <w:tc>
          <w:tcPr>
            <w:tcW w:w="5386" w:type="dxa"/>
            <w:tcBorders>
              <w:top w:val="nil"/>
              <w:left w:val="nil"/>
              <w:bottom w:val="single" w:sz="4" w:space="0" w:color="auto"/>
              <w:right w:val="single" w:sz="4" w:space="0" w:color="auto"/>
            </w:tcBorders>
            <w:shd w:val="clear" w:color="auto" w:fill="auto"/>
            <w:vAlign w:val="center"/>
            <w:hideMark/>
          </w:tcPr>
          <w:p w14:paraId="3E606453" w14:textId="346719C6" w:rsidR="00677EF9" w:rsidRPr="00D0329C" w:rsidRDefault="0021374F" w:rsidP="005B64F9">
            <w:pPr>
              <w:rPr>
                <w:sz w:val="20"/>
                <w:szCs w:val="20"/>
                <w:lang w:val="kk-KZ"/>
              </w:rPr>
            </w:pPr>
            <w:r>
              <w:rPr>
                <w:sz w:val="20"/>
                <w:szCs w:val="20"/>
                <w:lang w:val="kk-KZ"/>
              </w:rPr>
              <w:t>транзакция сомасынаң – 0,2</w:t>
            </w:r>
            <w:r>
              <w:rPr>
                <w:sz w:val="20"/>
                <w:szCs w:val="20"/>
              </w:rPr>
              <w:t>%,  кем</w:t>
            </w:r>
            <w:r>
              <w:rPr>
                <w:sz w:val="20"/>
                <w:szCs w:val="20"/>
                <w:lang w:val="kk-KZ"/>
              </w:rPr>
              <w:t>інде 20</w:t>
            </w:r>
            <w:r w:rsidR="00D0329C">
              <w:rPr>
                <w:sz w:val="20"/>
                <w:szCs w:val="20"/>
                <w:lang w:val="kk-KZ"/>
              </w:rPr>
              <w:t xml:space="preserve"> АҚШ доллары </w:t>
            </w:r>
            <w:r>
              <w:rPr>
                <w:sz w:val="20"/>
                <w:szCs w:val="20"/>
              </w:rPr>
              <w:t xml:space="preserve"> </w:t>
            </w:r>
            <w:r>
              <w:rPr>
                <w:sz w:val="20"/>
                <w:szCs w:val="20"/>
                <w:lang w:val="kk-KZ"/>
              </w:rPr>
              <w:t xml:space="preserve"> </w:t>
            </w:r>
          </w:p>
        </w:tc>
      </w:tr>
      <w:tr w:rsidR="00677EF9" w:rsidRPr="006A72B2" w14:paraId="15BABF26" w14:textId="77777777" w:rsidTr="006905E4">
        <w:trPr>
          <w:trHeight w:val="519"/>
        </w:trPr>
        <w:tc>
          <w:tcPr>
            <w:tcW w:w="4678" w:type="dxa"/>
            <w:tcBorders>
              <w:top w:val="nil"/>
              <w:left w:val="single" w:sz="8" w:space="0" w:color="auto"/>
              <w:bottom w:val="single" w:sz="4" w:space="0" w:color="auto"/>
              <w:right w:val="single" w:sz="4" w:space="0" w:color="auto"/>
            </w:tcBorders>
            <w:shd w:val="clear" w:color="auto" w:fill="auto"/>
            <w:vAlign w:val="center"/>
            <w:hideMark/>
          </w:tcPr>
          <w:p w14:paraId="01A251F8" w14:textId="79558453" w:rsidR="00D0329C" w:rsidRDefault="003D366E" w:rsidP="005B64F9">
            <w:pPr>
              <w:rPr>
                <w:sz w:val="20"/>
                <w:szCs w:val="20"/>
                <w:lang w:val="kk-KZ"/>
              </w:rPr>
            </w:pPr>
            <w:r>
              <w:rPr>
                <w:sz w:val="20"/>
                <w:szCs w:val="20"/>
                <w:lang w:val="kk-KZ"/>
              </w:rPr>
              <w:t>Құжаттарды материал</w:t>
            </w:r>
            <w:r w:rsidR="00CB1C50">
              <w:rPr>
                <w:sz w:val="20"/>
                <w:szCs w:val="20"/>
                <w:lang w:val="kk-KZ"/>
              </w:rPr>
              <w:t xml:space="preserve">сыздандыру </w:t>
            </w:r>
          </w:p>
          <w:p w14:paraId="747B8247" w14:textId="13525EFD" w:rsidR="00677EF9" w:rsidRPr="006A72B2" w:rsidRDefault="00677EF9" w:rsidP="005B64F9">
            <w:pPr>
              <w:rPr>
                <w:sz w:val="20"/>
                <w:szCs w:val="20"/>
              </w:rPr>
            </w:pPr>
          </w:p>
        </w:tc>
        <w:tc>
          <w:tcPr>
            <w:tcW w:w="5386" w:type="dxa"/>
            <w:tcBorders>
              <w:top w:val="nil"/>
              <w:left w:val="nil"/>
              <w:bottom w:val="single" w:sz="4" w:space="0" w:color="auto"/>
              <w:right w:val="single" w:sz="4" w:space="0" w:color="auto"/>
            </w:tcBorders>
            <w:shd w:val="clear" w:color="auto" w:fill="auto"/>
            <w:vAlign w:val="center"/>
            <w:hideMark/>
          </w:tcPr>
          <w:p w14:paraId="4141D5FA" w14:textId="4DEAF14C" w:rsidR="00677EF9" w:rsidRPr="006A72B2" w:rsidRDefault="00CB1C50" w:rsidP="005B64F9">
            <w:pPr>
              <w:rPr>
                <w:sz w:val="20"/>
                <w:szCs w:val="20"/>
              </w:rPr>
            </w:pPr>
            <w:proofErr w:type="spellStart"/>
            <w:r w:rsidRPr="00CB1C50">
              <w:rPr>
                <w:sz w:val="20"/>
                <w:szCs w:val="20"/>
              </w:rPr>
              <w:t>Бағалы</w:t>
            </w:r>
            <w:proofErr w:type="spellEnd"/>
            <w:r w:rsidRPr="00CB1C50">
              <w:rPr>
                <w:sz w:val="20"/>
                <w:szCs w:val="20"/>
              </w:rPr>
              <w:t xml:space="preserve"> </w:t>
            </w:r>
            <w:proofErr w:type="spellStart"/>
            <w:r w:rsidRPr="00CB1C50">
              <w:rPr>
                <w:sz w:val="20"/>
                <w:szCs w:val="20"/>
              </w:rPr>
              <w:t>қағаздардың</w:t>
            </w:r>
            <w:proofErr w:type="spellEnd"/>
            <w:r w:rsidRPr="00CB1C50">
              <w:rPr>
                <w:sz w:val="20"/>
                <w:szCs w:val="20"/>
              </w:rPr>
              <w:t xml:space="preserve"> </w:t>
            </w:r>
            <w:proofErr w:type="spellStart"/>
            <w:r w:rsidRPr="00CB1C50">
              <w:rPr>
                <w:sz w:val="20"/>
                <w:szCs w:val="20"/>
              </w:rPr>
              <w:t>нарықтық</w:t>
            </w:r>
            <w:proofErr w:type="spellEnd"/>
            <w:r w:rsidRPr="00CB1C50">
              <w:rPr>
                <w:sz w:val="20"/>
                <w:szCs w:val="20"/>
              </w:rPr>
              <w:t xml:space="preserve"> </w:t>
            </w:r>
            <w:proofErr w:type="spellStart"/>
            <w:r w:rsidRPr="00CB1C50">
              <w:rPr>
                <w:sz w:val="20"/>
                <w:szCs w:val="20"/>
              </w:rPr>
              <w:t>құны</w:t>
            </w:r>
            <w:proofErr w:type="spellEnd"/>
            <w:r w:rsidR="003841E2">
              <w:rPr>
                <w:sz w:val="20"/>
                <w:szCs w:val="20"/>
                <w:lang w:val="kk-KZ"/>
              </w:rPr>
              <w:t>наң</w:t>
            </w:r>
            <w:r w:rsidR="00C66DC6">
              <w:rPr>
                <w:sz w:val="20"/>
                <w:szCs w:val="20"/>
                <w:lang w:val="kk-KZ"/>
              </w:rPr>
              <w:t xml:space="preserve"> -0,02</w:t>
            </w:r>
            <w:r w:rsidR="00C66DC6" w:rsidRPr="00C66DC6">
              <w:rPr>
                <w:sz w:val="20"/>
                <w:szCs w:val="20"/>
              </w:rPr>
              <w:t xml:space="preserve">%, </w:t>
            </w:r>
            <w:r w:rsidR="00FF5FA4">
              <w:rPr>
                <w:sz w:val="20"/>
                <w:szCs w:val="20"/>
              </w:rPr>
              <w:t>кем</w:t>
            </w:r>
            <w:r w:rsidR="00FF5FA4">
              <w:rPr>
                <w:sz w:val="20"/>
                <w:szCs w:val="20"/>
                <w:lang w:val="kk-KZ"/>
              </w:rPr>
              <w:t xml:space="preserve">інде </w:t>
            </w:r>
            <w:r w:rsidR="00C66DC6" w:rsidRPr="00C66DC6">
              <w:rPr>
                <w:sz w:val="20"/>
                <w:szCs w:val="20"/>
              </w:rPr>
              <w:t xml:space="preserve">200 </w:t>
            </w:r>
            <w:r w:rsidR="00C66DC6">
              <w:rPr>
                <w:sz w:val="20"/>
                <w:szCs w:val="20"/>
                <w:lang w:val="kk-KZ"/>
              </w:rPr>
              <w:t>АҚШ доллары</w:t>
            </w:r>
            <w:r w:rsidR="00C66DC6">
              <w:rPr>
                <w:sz w:val="20"/>
                <w:szCs w:val="20"/>
              </w:rPr>
              <w:t xml:space="preserve">. </w:t>
            </w:r>
          </w:p>
        </w:tc>
      </w:tr>
      <w:tr w:rsidR="00677EF9" w:rsidRPr="006A72B2" w14:paraId="49922066" w14:textId="77777777" w:rsidTr="006905E4">
        <w:trPr>
          <w:trHeight w:val="586"/>
        </w:trPr>
        <w:tc>
          <w:tcPr>
            <w:tcW w:w="4678" w:type="dxa"/>
            <w:tcBorders>
              <w:top w:val="nil"/>
              <w:left w:val="single" w:sz="8" w:space="0" w:color="auto"/>
              <w:bottom w:val="single" w:sz="4" w:space="0" w:color="auto"/>
              <w:right w:val="single" w:sz="4" w:space="0" w:color="auto"/>
            </w:tcBorders>
            <w:shd w:val="clear" w:color="auto" w:fill="auto"/>
            <w:vAlign w:val="center"/>
            <w:hideMark/>
          </w:tcPr>
          <w:p w14:paraId="3843DACA" w14:textId="2525BCA4" w:rsidR="00677EF9" w:rsidRPr="006A72B2" w:rsidRDefault="00FF2B9A" w:rsidP="005B64F9">
            <w:pPr>
              <w:rPr>
                <w:sz w:val="20"/>
                <w:szCs w:val="20"/>
              </w:rPr>
            </w:pPr>
            <w:r>
              <w:rPr>
                <w:sz w:val="20"/>
                <w:szCs w:val="20"/>
                <w:lang w:val="kk-KZ"/>
              </w:rPr>
              <w:t>Корпоративтік әрекеттер бойынша сенімхат бойынша дауыс беру</w:t>
            </w:r>
            <w:r w:rsidR="00CE25F6">
              <w:rPr>
                <w:sz w:val="20"/>
                <w:szCs w:val="20"/>
                <w:lang w:val="kk-KZ"/>
              </w:rPr>
              <w:t xml:space="preserve"> </w:t>
            </w:r>
            <w:r w:rsidR="00CE25F6">
              <w:rPr>
                <w:sz w:val="20"/>
                <w:szCs w:val="20"/>
              </w:rPr>
              <w:t>(</w:t>
            </w:r>
            <w:proofErr w:type="spellStart"/>
            <w:r w:rsidR="00CE25F6" w:rsidRPr="006A72B2">
              <w:rPr>
                <w:sz w:val="20"/>
                <w:szCs w:val="20"/>
              </w:rPr>
              <w:t>proxy</w:t>
            </w:r>
            <w:proofErr w:type="spellEnd"/>
            <w:r w:rsidR="00CE25F6" w:rsidRPr="006A72B2">
              <w:rPr>
                <w:sz w:val="20"/>
                <w:szCs w:val="20"/>
              </w:rPr>
              <w:t xml:space="preserve"> </w:t>
            </w:r>
            <w:proofErr w:type="spellStart"/>
            <w:r w:rsidR="00CE25F6" w:rsidRPr="006A72B2">
              <w:rPr>
                <w:sz w:val="20"/>
                <w:szCs w:val="20"/>
              </w:rPr>
              <w:t>voting</w:t>
            </w:r>
            <w:proofErr w:type="spellEnd"/>
            <w:r w:rsidR="00CE25F6">
              <w:rPr>
                <w:sz w:val="20"/>
                <w:szCs w:val="20"/>
              </w:rPr>
              <w:t>)</w:t>
            </w:r>
          </w:p>
        </w:tc>
        <w:tc>
          <w:tcPr>
            <w:tcW w:w="5386" w:type="dxa"/>
            <w:tcBorders>
              <w:top w:val="nil"/>
              <w:left w:val="nil"/>
              <w:bottom w:val="single" w:sz="4" w:space="0" w:color="auto"/>
              <w:right w:val="single" w:sz="4" w:space="0" w:color="auto"/>
            </w:tcBorders>
            <w:shd w:val="clear" w:color="auto" w:fill="auto"/>
            <w:vAlign w:val="center"/>
            <w:hideMark/>
          </w:tcPr>
          <w:p w14:paraId="1E2D43E3" w14:textId="635D73E0" w:rsidR="00CE25F6" w:rsidRPr="00CE25F6" w:rsidRDefault="00677EF9" w:rsidP="005B64F9">
            <w:pPr>
              <w:rPr>
                <w:sz w:val="20"/>
                <w:szCs w:val="20"/>
                <w:lang w:val="kk-KZ"/>
              </w:rPr>
            </w:pPr>
            <w:r w:rsidRPr="00FF3231">
              <w:rPr>
                <w:sz w:val="20"/>
                <w:szCs w:val="20"/>
                <w:lang w:val="en-US"/>
              </w:rPr>
              <w:t xml:space="preserve">70 </w:t>
            </w:r>
            <w:r w:rsidR="00CE25F6">
              <w:rPr>
                <w:sz w:val="20"/>
                <w:szCs w:val="20"/>
                <w:lang w:val="kk-KZ"/>
              </w:rPr>
              <w:t>АҚШ доллары</w:t>
            </w:r>
          </w:p>
        </w:tc>
      </w:tr>
      <w:tr w:rsidR="00677EF9" w:rsidRPr="00FF3231" w14:paraId="7ECBCD8C" w14:textId="77777777" w:rsidTr="006905E4">
        <w:trPr>
          <w:trHeight w:val="452"/>
        </w:trPr>
        <w:tc>
          <w:tcPr>
            <w:tcW w:w="4678" w:type="dxa"/>
            <w:tcBorders>
              <w:top w:val="nil"/>
              <w:left w:val="single" w:sz="8" w:space="0" w:color="auto"/>
              <w:bottom w:val="single" w:sz="4" w:space="0" w:color="auto"/>
              <w:right w:val="single" w:sz="4" w:space="0" w:color="auto"/>
            </w:tcBorders>
            <w:shd w:val="clear" w:color="auto" w:fill="auto"/>
            <w:vAlign w:val="center"/>
          </w:tcPr>
          <w:p w14:paraId="05F1C718" w14:textId="16D6B423" w:rsidR="00677EF9" w:rsidRPr="00460417" w:rsidRDefault="009D627C" w:rsidP="005B64F9">
            <w:pPr>
              <w:rPr>
                <w:sz w:val="20"/>
                <w:szCs w:val="20"/>
                <w:lang w:val="kk-KZ"/>
              </w:rPr>
            </w:pPr>
            <w:r w:rsidRPr="009D627C">
              <w:rPr>
                <w:sz w:val="20"/>
                <w:szCs w:val="20"/>
                <w:lang w:val="kk-KZ"/>
              </w:rPr>
              <w:t>Активтердің көлеміне байланысты АҚ «Бағалы қағаздар орталық депозитарийде» бағалы қағаздарды сақтау</w:t>
            </w:r>
          </w:p>
        </w:tc>
        <w:tc>
          <w:tcPr>
            <w:tcW w:w="5386" w:type="dxa"/>
            <w:tcBorders>
              <w:top w:val="nil"/>
              <w:left w:val="nil"/>
              <w:bottom w:val="single" w:sz="4" w:space="0" w:color="auto"/>
              <w:right w:val="single" w:sz="4" w:space="0" w:color="auto"/>
            </w:tcBorders>
            <w:shd w:val="clear" w:color="auto" w:fill="auto"/>
            <w:vAlign w:val="center"/>
          </w:tcPr>
          <w:p w14:paraId="276F959F" w14:textId="6CA4E906" w:rsidR="00677EF9" w:rsidRPr="001968A0" w:rsidRDefault="00677EF9" w:rsidP="005B64F9">
            <w:pPr>
              <w:rPr>
                <w:sz w:val="20"/>
                <w:szCs w:val="20"/>
              </w:rPr>
            </w:pPr>
            <w:r>
              <w:rPr>
                <w:sz w:val="20"/>
                <w:szCs w:val="20"/>
              </w:rPr>
              <w:t>0,0</w:t>
            </w:r>
            <w:r w:rsidR="00355E7A">
              <w:rPr>
                <w:sz w:val="20"/>
                <w:szCs w:val="20"/>
              </w:rPr>
              <w:t>3</w:t>
            </w:r>
            <w:r>
              <w:rPr>
                <w:sz w:val="20"/>
                <w:szCs w:val="20"/>
              </w:rPr>
              <w:t xml:space="preserve">% </w:t>
            </w:r>
            <w:r w:rsidR="001968A0">
              <w:rPr>
                <w:sz w:val="20"/>
                <w:szCs w:val="20"/>
                <w:lang w:val="kk-KZ"/>
              </w:rPr>
              <w:t>жылдық</w:t>
            </w:r>
          </w:p>
        </w:tc>
      </w:tr>
      <w:tr w:rsidR="00677EF9" w:rsidRPr="00FF3231" w14:paraId="5C5231D8" w14:textId="77777777" w:rsidTr="006905E4">
        <w:trPr>
          <w:trHeight w:val="363"/>
        </w:trPr>
        <w:tc>
          <w:tcPr>
            <w:tcW w:w="4678" w:type="dxa"/>
            <w:tcBorders>
              <w:top w:val="nil"/>
              <w:left w:val="single" w:sz="8" w:space="0" w:color="auto"/>
              <w:bottom w:val="single" w:sz="4" w:space="0" w:color="auto"/>
              <w:right w:val="single" w:sz="4" w:space="0" w:color="auto"/>
            </w:tcBorders>
            <w:shd w:val="clear" w:color="auto" w:fill="auto"/>
            <w:vAlign w:val="center"/>
          </w:tcPr>
          <w:p w14:paraId="6B997D6D" w14:textId="5166DC9D" w:rsidR="00677EF9" w:rsidRPr="00CA342F" w:rsidRDefault="00704773" w:rsidP="005B64F9">
            <w:pPr>
              <w:rPr>
                <w:sz w:val="20"/>
                <w:szCs w:val="20"/>
                <w:lang w:val="kk-KZ"/>
              </w:rPr>
            </w:pPr>
            <w:r w:rsidRPr="00704773">
              <w:rPr>
                <w:sz w:val="20"/>
                <w:szCs w:val="20"/>
                <w:lang w:val="kk-KZ"/>
              </w:rPr>
              <w:t>Активтердің көлеміне байланысты бағалы қағаздарды жергілікті кастодиан банктерде сақтау</w:t>
            </w:r>
          </w:p>
        </w:tc>
        <w:tc>
          <w:tcPr>
            <w:tcW w:w="5386" w:type="dxa"/>
            <w:tcBorders>
              <w:top w:val="nil"/>
              <w:left w:val="nil"/>
              <w:bottom w:val="single" w:sz="4" w:space="0" w:color="auto"/>
              <w:right w:val="single" w:sz="4" w:space="0" w:color="auto"/>
            </w:tcBorders>
            <w:shd w:val="clear" w:color="auto" w:fill="auto"/>
            <w:vAlign w:val="center"/>
          </w:tcPr>
          <w:p w14:paraId="7A6DAB51" w14:textId="279B154D" w:rsidR="00677EF9" w:rsidRPr="00FF3231" w:rsidRDefault="00677EF9" w:rsidP="005B64F9">
            <w:pPr>
              <w:rPr>
                <w:sz w:val="20"/>
                <w:szCs w:val="20"/>
                <w:lang w:val="en-US"/>
              </w:rPr>
            </w:pPr>
            <w:r>
              <w:rPr>
                <w:sz w:val="20"/>
                <w:szCs w:val="20"/>
              </w:rPr>
              <w:t xml:space="preserve">0,2% </w:t>
            </w:r>
            <w:r w:rsidR="00CA342F">
              <w:rPr>
                <w:sz w:val="20"/>
                <w:szCs w:val="20"/>
                <w:lang w:val="kk-KZ"/>
              </w:rPr>
              <w:t>жылдық</w:t>
            </w:r>
          </w:p>
        </w:tc>
      </w:tr>
      <w:tr w:rsidR="00677EF9" w:rsidRPr="00B87B04" w14:paraId="6B20F2A5" w14:textId="77777777" w:rsidTr="006905E4">
        <w:trPr>
          <w:trHeight w:val="423"/>
        </w:trPr>
        <w:tc>
          <w:tcPr>
            <w:tcW w:w="10064" w:type="dxa"/>
            <w:gridSpan w:val="2"/>
            <w:tcBorders>
              <w:top w:val="nil"/>
              <w:left w:val="single" w:sz="8" w:space="0" w:color="auto"/>
              <w:bottom w:val="single" w:sz="4" w:space="0" w:color="auto"/>
              <w:right w:val="single" w:sz="4" w:space="0" w:color="auto"/>
            </w:tcBorders>
            <w:shd w:val="clear" w:color="auto" w:fill="0070C0"/>
            <w:vAlign w:val="center"/>
          </w:tcPr>
          <w:p w14:paraId="584F0934" w14:textId="77777777" w:rsidR="00677EF9" w:rsidRPr="00B87B04" w:rsidRDefault="00677EF9" w:rsidP="005B64F9">
            <w:pPr>
              <w:jc w:val="center"/>
              <w:rPr>
                <w:sz w:val="20"/>
                <w:szCs w:val="20"/>
              </w:rPr>
            </w:pPr>
            <w:r w:rsidRPr="00B87B04">
              <w:rPr>
                <w:b/>
                <w:color w:val="FFFFFF"/>
                <w:sz w:val="20"/>
                <w:szCs w:val="20"/>
              </w:rPr>
              <w:t>Брокерские услуги</w:t>
            </w:r>
          </w:p>
        </w:tc>
      </w:tr>
      <w:tr w:rsidR="00677EF9" w:rsidRPr="006A72B2" w14:paraId="7427E42A" w14:textId="77777777" w:rsidTr="006905E4">
        <w:trPr>
          <w:trHeight w:val="420"/>
        </w:trPr>
        <w:tc>
          <w:tcPr>
            <w:tcW w:w="4678" w:type="dxa"/>
            <w:tcBorders>
              <w:top w:val="nil"/>
              <w:left w:val="single" w:sz="8" w:space="0" w:color="auto"/>
              <w:bottom w:val="single" w:sz="4" w:space="0" w:color="auto"/>
              <w:right w:val="single" w:sz="4" w:space="0" w:color="auto"/>
            </w:tcBorders>
            <w:shd w:val="clear" w:color="auto" w:fill="auto"/>
            <w:vAlign w:val="center"/>
            <w:hideMark/>
          </w:tcPr>
          <w:p w14:paraId="73A38C0B" w14:textId="77777777" w:rsidR="00303C6C" w:rsidRDefault="00B16C25" w:rsidP="005B64F9">
            <w:pPr>
              <w:rPr>
                <w:sz w:val="20"/>
                <w:szCs w:val="20"/>
                <w:lang w:val="kk-KZ"/>
              </w:rPr>
            </w:pPr>
            <w:r>
              <w:rPr>
                <w:sz w:val="20"/>
                <w:szCs w:val="20"/>
                <w:lang w:val="en-US"/>
              </w:rPr>
              <w:t>KASE</w:t>
            </w:r>
            <w:r w:rsidRPr="00884029">
              <w:rPr>
                <w:sz w:val="20"/>
                <w:szCs w:val="20"/>
              </w:rPr>
              <w:t>/</w:t>
            </w:r>
            <w:r w:rsidR="003D5724">
              <w:rPr>
                <w:sz w:val="20"/>
                <w:szCs w:val="20"/>
                <w:lang w:val="en-US"/>
              </w:rPr>
              <w:t>AIX</w:t>
            </w:r>
            <w:r w:rsidR="003D5724" w:rsidRPr="00884029">
              <w:rPr>
                <w:sz w:val="20"/>
                <w:szCs w:val="20"/>
              </w:rPr>
              <w:t xml:space="preserve"> –</w:t>
            </w:r>
            <w:r w:rsidR="00950EE9" w:rsidRPr="00950EE9">
              <w:rPr>
                <w:sz w:val="20"/>
                <w:szCs w:val="20"/>
              </w:rPr>
              <w:t xml:space="preserve"> </w:t>
            </w:r>
            <w:r w:rsidR="003D5724">
              <w:rPr>
                <w:sz w:val="20"/>
                <w:szCs w:val="20"/>
                <w:lang w:val="kk-KZ"/>
              </w:rPr>
              <w:t>та</w:t>
            </w:r>
            <w:r w:rsidR="00884029" w:rsidRPr="00CB2413">
              <w:rPr>
                <w:sz w:val="20"/>
                <w:szCs w:val="20"/>
              </w:rPr>
              <w:t xml:space="preserve"> </w:t>
            </w:r>
            <w:r w:rsidR="00AF2697">
              <w:rPr>
                <w:sz w:val="20"/>
                <w:szCs w:val="20"/>
                <w:lang w:val="kk-KZ"/>
              </w:rPr>
              <w:t>қаржы құралдарды</w:t>
            </w:r>
            <w:r w:rsidR="00CB2413">
              <w:rPr>
                <w:sz w:val="20"/>
                <w:szCs w:val="20"/>
                <w:lang w:val="kk-KZ"/>
              </w:rPr>
              <w:t xml:space="preserve"> </w:t>
            </w:r>
            <w:r w:rsidR="00612F89">
              <w:rPr>
                <w:sz w:val="20"/>
                <w:szCs w:val="20"/>
                <w:lang w:val="kk-KZ"/>
              </w:rPr>
              <w:t>сату/сатып алу</w:t>
            </w:r>
          </w:p>
          <w:p w14:paraId="6A098D37" w14:textId="2697CFD1" w:rsidR="00677EF9" w:rsidRPr="00AD1163" w:rsidRDefault="00677EF9" w:rsidP="005B64F9">
            <w:pPr>
              <w:rPr>
                <w:sz w:val="20"/>
                <w:szCs w:val="20"/>
              </w:rPr>
            </w:pPr>
          </w:p>
        </w:tc>
        <w:tc>
          <w:tcPr>
            <w:tcW w:w="5386" w:type="dxa"/>
            <w:tcBorders>
              <w:top w:val="nil"/>
              <w:left w:val="nil"/>
              <w:bottom w:val="single" w:sz="4" w:space="0" w:color="auto"/>
              <w:right w:val="single" w:sz="4" w:space="0" w:color="auto"/>
            </w:tcBorders>
            <w:shd w:val="clear" w:color="auto" w:fill="auto"/>
            <w:vAlign w:val="center"/>
            <w:hideMark/>
          </w:tcPr>
          <w:p w14:paraId="51A9DDEE" w14:textId="7EF1913B" w:rsidR="00303C6C" w:rsidRDefault="007F71B7" w:rsidP="005B64F9">
            <w:pPr>
              <w:spacing w:before="120"/>
              <w:rPr>
                <w:sz w:val="20"/>
                <w:szCs w:val="20"/>
                <w:lang w:val="kk-KZ"/>
              </w:rPr>
            </w:pPr>
            <w:r>
              <w:rPr>
                <w:sz w:val="20"/>
                <w:szCs w:val="20"/>
              </w:rPr>
              <w:t>М</w:t>
            </w:r>
            <w:r>
              <w:rPr>
                <w:sz w:val="20"/>
                <w:szCs w:val="20"/>
                <w:lang w:val="kk-KZ"/>
              </w:rPr>
              <w:t>әмі</w:t>
            </w:r>
            <w:r w:rsidR="00631D61">
              <w:rPr>
                <w:sz w:val="20"/>
                <w:szCs w:val="20"/>
                <w:lang w:val="kk-KZ"/>
              </w:rPr>
              <w:t>ле</w:t>
            </w:r>
            <w:r>
              <w:rPr>
                <w:sz w:val="20"/>
                <w:szCs w:val="20"/>
                <w:lang w:val="kk-KZ"/>
              </w:rPr>
              <w:t xml:space="preserve"> </w:t>
            </w:r>
            <w:r w:rsidR="00C06439">
              <w:rPr>
                <w:sz w:val="20"/>
                <w:szCs w:val="20"/>
                <w:lang w:val="kk-KZ"/>
              </w:rPr>
              <w:t>сомасынан</w:t>
            </w:r>
            <w:r w:rsidR="00A61098">
              <w:rPr>
                <w:sz w:val="20"/>
                <w:szCs w:val="20"/>
                <w:lang w:val="kk-KZ"/>
              </w:rPr>
              <w:t xml:space="preserve"> </w:t>
            </w:r>
            <w:r w:rsidR="00C06439">
              <w:rPr>
                <w:sz w:val="20"/>
                <w:szCs w:val="20"/>
                <w:lang w:val="kk-KZ"/>
              </w:rPr>
              <w:t xml:space="preserve">- </w:t>
            </w:r>
            <w:r w:rsidR="00A61098">
              <w:rPr>
                <w:sz w:val="20"/>
                <w:szCs w:val="20"/>
                <w:lang w:val="kk-KZ"/>
              </w:rPr>
              <w:t>0,3</w:t>
            </w:r>
            <w:r w:rsidR="00625B8B">
              <w:rPr>
                <w:sz w:val="20"/>
                <w:szCs w:val="20"/>
                <w:lang w:val="kk-KZ"/>
              </w:rPr>
              <w:t>%,</w:t>
            </w:r>
            <w:r w:rsidR="006A0FD2">
              <w:rPr>
                <w:sz w:val="20"/>
                <w:szCs w:val="20"/>
                <w:lang w:val="kk-KZ"/>
              </w:rPr>
              <w:t xml:space="preserve"> </w:t>
            </w:r>
            <w:r w:rsidR="00AB5471">
              <w:rPr>
                <w:sz w:val="20"/>
                <w:szCs w:val="20"/>
                <w:lang w:val="kk-KZ"/>
              </w:rPr>
              <w:t xml:space="preserve">кемінде </w:t>
            </w:r>
            <w:r w:rsidR="00303C6C">
              <w:rPr>
                <w:sz w:val="20"/>
                <w:szCs w:val="20"/>
                <w:lang w:val="kk-KZ"/>
              </w:rPr>
              <w:t>10 АҚШ доллары</w:t>
            </w:r>
          </w:p>
          <w:p w14:paraId="16090C41" w14:textId="6CDEAF19" w:rsidR="00677EF9" w:rsidRPr="006A0FD2" w:rsidRDefault="00677EF9" w:rsidP="005B64F9">
            <w:pPr>
              <w:spacing w:before="120"/>
              <w:rPr>
                <w:sz w:val="20"/>
                <w:szCs w:val="20"/>
                <w:lang w:val="kk-KZ"/>
              </w:rPr>
            </w:pPr>
          </w:p>
        </w:tc>
      </w:tr>
      <w:tr w:rsidR="00303C6C" w:rsidRPr="006A72B2" w14:paraId="03BD9892" w14:textId="77777777" w:rsidTr="006905E4">
        <w:trPr>
          <w:trHeight w:val="720"/>
        </w:trPr>
        <w:tc>
          <w:tcPr>
            <w:tcW w:w="4678" w:type="dxa"/>
            <w:tcBorders>
              <w:top w:val="single" w:sz="4" w:space="0" w:color="auto"/>
              <w:left w:val="single" w:sz="8" w:space="0" w:color="auto"/>
              <w:bottom w:val="single" w:sz="4" w:space="0" w:color="auto"/>
              <w:right w:val="single" w:sz="4" w:space="0" w:color="auto"/>
            </w:tcBorders>
            <w:shd w:val="clear" w:color="auto" w:fill="auto"/>
            <w:vAlign w:val="center"/>
          </w:tcPr>
          <w:p w14:paraId="1B6730A4" w14:textId="0BF824FD" w:rsidR="00991BEE" w:rsidRPr="00B15EAF" w:rsidRDefault="00B15EAF" w:rsidP="00303C6C">
            <w:pPr>
              <w:rPr>
                <w:sz w:val="20"/>
                <w:szCs w:val="20"/>
              </w:rPr>
            </w:pPr>
            <w:proofErr w:type="spellStart"/>
            <w:r w:rsidRPr="009C1AA9">
              <w:rPr>
                <w:sz w:val="20"/>
                <w:szCs w:val="20"/>
              </w:rPr>
              <w:t>Қазақстандық</w:t>
            </w:r>
            <w:proofErr w:type="spellEnd"/>
            <w:r w:rsidRPr="009C1AA9">
              <w:rPr>
                <w:sz w:val="20"/>
                <w:szCs w:val="20"/>
              </w:rPr>
              <w:t xml:space="preserve"> </w:t>
            </w:r>
            <w:proofErr w:type="spellStart"/>
            <w:r w:rsidRPr="009C1AA9">
              <w:rPr>
                <w:sz w:val="20"/>
                <w:szCs w:val="20"/>
              </w:rPr>
              <w:t>кастодианның</w:t>
            </w:r>
            <w:proofErr w:type="spellEnd"/>
            <w:r w:rsidRPr="009C1AA9">
              <w:rPr>
                <w:sz w:val="20"/>
                <w:szCs w:val="20"/>
              </w:rPr>
              <w:t xml:space="preserve"> </w:t>
            </w:r>
            <w:proofErr w:type="spellStart"/>
            <w:r w:rsidRPr="009C1AA9">
              <w:rPr>
                <w:sz w:val="20"/>
                <w:szCs w:val="20"/>
              </w:rPr>
              <w:t>қатысуынсыз</w:t>
            </w:r>
            <w:proofErr w:type="spellEnd"/>
            <w:r w:rsidRPr="009C1AA9">
              <w:rPr>
                <w:sz w:val="20"/>
                <w:szCs w:val="20"/>
              </w:rPr>
              <w:t xml:space="preserve"> </w:t>
            </w:r>
            <w:proofErr w:type="spellStart"/>
            <w:r w:rsidRPr="009C1AA9">
              <w:rPr>
                <w:sz w:val="20"/>
                <w:szCs w:val="20"/>
              </w:rPr>
              <w:t>халықаралық</w:t>
            </w:r>
            <w:proofErr w:type="spellEnd"/>
            <w:r w:rsidRPr="009C1AA9">
              <w:rPr>
                <w:sz w:val="20"/>
                <w:szCs w:val="20"/>
              </w:rPr>
              <w:t xml:space="preserve"> </w:t>
            </w:r>
            <w:proofErr w:type="spellStart"/>
            <w:r w:rsidRPr="009C1AA9">
              <w:rPr>
                <w:sz w:val="20"/>
                <w:szCs w:val="20"/>
              </w:rPr>
              <w:t>нарықта</w:t>
            </w:r>
            <w:proofErr w:type="spellEnd"/>
            <w:r w:rsidRPr="009C1AA9">
              <w:rPr>
                <w:sz w:val="20"/>
                <w:szCs w:val="20"/>
              </w:rPr>
              <w:t xml:space="preserve"> </w:t>
            </w:r>
            <w:proofErr w:type="spellStart"/>
            <w:r w:rsidRPr="009C1AA9">
              <w:rPr>
                <w:sz w:val="20"/>
                <w:szCs w:val="20"/>
              </w:rPr>
              <w:t>акцияларды</w:t>
            </w:r>
            <w:proofErr w:type="spellEnd"/>
            <w:r w:rsidRPr="009C1AA9">
              <w:rPr>
                <w:sz w:val="20"/>
                <w:szCs w:val="20"/>
              </w:rPr>
              <w:t xml:space="preserve"> </w:t>
            </w:r>
            <w:proofErr w:type="spellStart"/>
            <w:r w:rsidRPr="009C1AA9">
              <w:rPr>
                <w:sz w:val="20"/>
                <w:szCs w:val="20"/>
              </w:rPr>
              <w:t>сатып</w:t>
            </w:r>
            <w:proofErr w:type="spellEnd"/>
            <w:r w:rsidRPr="009C1AA9">
              <w:rPr>
                <w:sz w:val="20"/>
                <w:szCs w:val="20"/>
              </w:rPr>
              <w:t xml:space="preserve"> </w:t>
            </w:r>
            <w:proofErr w:type="spellStart"/>
            <w:r w:rsidRPr="009C1AA9">
              <w:rPr>
                <w:sz w:val="20"/>
                <w:szCs w:val="20"/>
              </w:rPr>
              <w:t>алу</w:t>
            </w:r>
            <w:proofErr w:type="spellEnd"/>
            <w:r w:rsidRPr="009C1AA9">
              <w:rPr>
                <w:sz w:val="20"/>
                <w:szCs w:val="20"/>
              </w:rPr>
              <w:t>/сату</w:t>
            </w:r>
          </w:p>
        </w:tc>
        <w:tc>
          <w:tcPr>
            <w:tcW w:w="5386" w:type="dxa"/>
            <w:tcBorders>
              <w:top w:val="single" w:sz="4" w:space="0" w:color="auto"/>
              <w:left w:val="nil"/>
              <w:bottom w:val="single" w:sz="4" w:space="0" w:color="auto"/>
              <w:right w:val="single" w:sz="4" w:space="0" w:color="auto"/>
            </w:tcBorders>
            <w:shd w:val="clear" w:color="auto" w:fill="auto"/>
            <w:vAlign w:val="center"/>
          </w:tcPr>
          <w:p w14:paraId="60C1BEB2" w14:textId="4F511E31" w:rsidR="00387686" w:rsidRDefault="007F71B7" w:rsidP="005B64F9">
            <w:pPr>
              <w:spacing w:before="120"/>
              <w:rPr>
                <w:sz w:val="20"/>
                <w:szCs w:val="20"/>
                <w:lang w:val="kk-KZ"/>
              </w:rPr>
            </w:pPr>
            <w:r w:rsidRPr="0021126E">
              <w:rPr>
                <w:sz w:val="20"/>
                <w:szCs w:val="20"/>
                <w:lang w:val="kk-KZ"/>
              </w:rPr>
              <w:t>Мәміле сомасының</w:t>
            </w:r>
            <w:r w:rsidR="00B254B1" w:rsidRPr="0021126E">
              <w:rPr>
                <w:sz w:val="20"/>
                <w:szCs w:val="20"/>
                <w:lang w:val="kk-KZ"/>
              </w:rPr>
              <w:t xml:space="preserve"> -</w:t>
            </w:r>
            <w:r w:rsidRPr="0021126E">
              <w:rPr>
                <w:sz w:val="20"/>
                <w:szCs w:val="20"/>
                <w:lang w:val="kk-KZ"/>
              </w:rPr>
              <w:t xml:space="preserve"> 0,4% немесе 20 АҚШ доллары немесе акцияға 2 цент (</w:t>
            </w:r>
            <w:r w:rsidR="00E10F3C">
              <w:rPr>
                <w:sz w:val="20"/>
                <w:szCs w:val="20"/>
                <w:lang w:val="kk-KZ"/>
              </w:rPr>
              <w:t xml:space="preserve">ең </w:t>
            </w:r>
            <w:r w:rsidRPr="0021126E">
              <w:rPr>
                <w:sz w:val="20"/>
                <w:szCs w:val="20"/>
                <w:lang w:val="kk-KZ"/>
              </w:rPr>
              <w:t>үлкен</w:t>
            </w:r>
            <w:r w:rsidR="00E10F3C">
              <w:rPr>
                <w:sz w:val="20"/>
                <w:szCs w:val="20"/>
                <w:lang w:val="kk-KZ"/>
              </w:rPr>
              <w:t xml:space="preserve"> мән</w:t>
            </w:r>
            <w:r w:rsidRPr="0021126E">
              <w:rPr>
                <w:sz w:val="20"/>
                <w:szCs w:val="20"/>
                <w:lang w:val="kk-KZ"/>
              </w:rPr>
              <w:t xml:space="preserve"> </w:t>
            </w:r>
            <w:r w:rsidR="00445B83">
              <w:rPr>
                <w:sz w:val="20"/>
                <w:szCs w:val="20"/>
                <w:lang w:val="kk-KZ"/>
              </w:rPr>
              <w:t>пайданылады</w:t>
            </w:r>
            <w:r w:rsidRPr="0021126E">
              <w:rPr>
                <w:sz w:val="20"/>
                <w:szCs w:val="20"/>
                <w:lang w:val="kk-KZ"/>
              </w:rPr>
              <w:t>)</w:t>
            </w:r>
          </w:p>
        </w:tc>
      </w:tr>
      <w:tr w:rsidR="00387686" w:rsidRPr="00E22952" w14:paraId="25539D9C" w14:textId="77777777" w:rsidTr="006905E4">
        <w:trPr>
          <w:trHeight w:val="900"/>
        </w:trPr>
        <w:tc>
          <w:tcPr>
            <w:tcW w:w="4678" w:type="dxa"/>
            <w:tcBorders>
              <w:top w:val="single" w:sz="4" w:space="0" w:color="auto"/>
              <w:left w:val="single" w:sz="8" w:space="0" w:color="auto"/>
              <w:bottom w:val="single" w:sz="4" w:space="0" w:color="auto"/>
              <w:right w:val="single" w:sz="4" w:space="0" w:color="auto"/>
            </w:tcBorders>
            <w:shd w:val="clear" w:color="auto" w:fill="auto"/>
            <w:vAlign w:val="center"/>
          </w:tcPr>
          <w:p w14:paraId="4611E88C" w14:textId="03FFF1A8" w:rsidR="008E7F5E" w:rsidRDefault="008E7F5E" w:rsidP="00387686">
            <w:pPr>
              <w:rPr>
                <w:sz w:val="20"/>
                <w:szCs w:val="20"/>
                <w:lang w:val="kk-KZ"/>
              </w:rPr>
            </w:pPr>
            <w:r>
              <w:rPr>
                <w:sz w:val="20"/>
                <w:szCs w:val="20"/>
                <w:lang w:val="kk-KZ"/>
              </w:rPr>
              <w:t xml:space="preserve">РЕПО операциялары </w:t>
            </w:r>
          </w:p>
          <w:p w14:paraId="517462DC" w14:textId="3416D241" w:rsidR="008E7F5E" w:rsidRPr="006B5244" w:rsidRDefault="00B57BF6" w:rsidP="00387686">
            <w:pPr>
              <w:rPr>
                <w:sz w:val="20"/>
                <w:szCs w:val="20"/>
                <w:lang w:val="kk-KZ"/>
              </w:rPr>
            </w:pPr>
            <w:r w:rsidRPr="006B5244">
              <w:rPr>
                <w:rFonts w:ascii="Segoe UI Emoji" w:hAnsi="Segoe UI Emoji" w:cs="Segoe UI Emoji"/>
                <w:sz w:val="20"/>
                <w:szCs w:val="20"/>
                <w:lang w:val="kk-KZ"/>
              </w:rPr>
              <w:lastRenderedPageBreak/>
              <w:t>◾</w:t>
            </w:r>
            <w:r w:rsidRPr="006B5244">
              <w:rPr>
                <w:sz w:val="20"/>
                <w:szCs w:val="20"/>
                <w:lang w:val="kk-KZ"/>
              </w:rPr>
              <w:t xml:space="preserve"> </w:t>
            </w:r>
            <w:r w:rsidR="006B5244" w:rsidRPr="006B5244">
              <w:rPr>
                <w:sz w:val="20"/>
                <w:szCs w:val="20"/>
                <w:lang w:val="kk-KZ"/>
              </w:rPr>
              <w:t>кері РЕПО операциясы (ақша қаражатын орналастыру) кезінде – клиенттің кірісіне пайызбен;</w:t>
            </w:r>
          </w:p>
          <w:p w14:paraId="078BD195" w14:textId="5A4027DE" w:rsidR="008E7F5E" w:rsidRDefault="004B1A87" w:rsidP="00387686">
            <w:pPr>
              <w:rPr>
                <w:sz w:val="20"/>
                <w:szCs w:val="20"/>
              </w:rPr>
            </w:pPr>
            <w:r w:rsidRPr="006B5244">
              <w:rPr>
                <w:rFonts w:ascii="Segoe UI Emoji" w:hAnsi="Segoe UI Emoji" w:cs="Segoe UI Emoji"/>
                <w:sz w:val="20"/>
                <w:szCs w:val="20"/>
                <w:lang w:val="kk-KZ"/>
              </w:rPr>
              <w:t>◾</w:t>
            </w:r>
            <w:r>
              <w:rPr>
                <w:rFonts w:ascii="Segoe UI Emoji" w:hAnsi="Segoe UI Emoji" w:cs="Segoe UI Emoji"/>
                <w:sz w:val="20"/>
                <w:szCs w:val="20"/>
                <w:lang w:val="kk-KZ"/>
              </w:rPr>
              <w:t xml:space="preserve"> </w:t>
            </w:r>
            <w:r w:rsidR="00005ABA" w:rsidRPr="00005ABA">
              <w:rPr>
                <w:sz w:val="20"/>
                <w:szCs w:val="20"/>
                <w:lang w:val="kk-KZ"/>
              </w:rPr>
              <w:t>РЕПО операциясы кезінде</w:t>
            </w:r>
            <w:r w:rsidR="00005ABA" w:rsidRPr="00795400">
              <w:rPr>
                <w:sz w:val="20"/>
                <w:szCs w:val="20"/>
              </w:rPr>
              <w:t xml:space="preserve"> </w:t>
            </w:r>
            <w:r w:rsidR="00A924A4" w:rsidRPr="00795400">
              <w:rPr>
                <w:sz w:val="20"/>
                <w:szCs w:val="20"/>
              </w:rPr>
              <w:t>(</w:t>
            </w:r>
            <w:r w:rsidR="00B86899">
              <w:rPr>
                <w:sz w:val="20"/>
                <w:szCs w:val="20"/>
                <w:lang w:val="kk-KZ"/>
              </w:rPr>
              <w:t xml:space="preserve">ақша </w:t>
            </w:r>
            <w:r w:rsidR="00795400">
              <w:rPr>
                <w:sz w:val="20"/>
                <w:szCs w:val="20"/>
                <w:lang w:val="kk-KZ"/>
              </w:rPr>
              <w:t>қаражатын тарту</w:t>
            </w:r>
            <w:r w:rsidR="00795400">
              <w:rPr>
                <w:sz w:val="20"/>
                <w:szCs w:val="20"/>
              </w:rPr>
              <w:t>)</w:t>
            </w:r>
          </w:p>
          <w:p w14:paraId="24F82621" w14:textId="419A4C0A" w:rsidR="00A77ECF" w:rsidRPr="00DE2F13" w:rsidRDefault="00360949" w:rsidP="00387686">
            <w:pPr>
              <w:rPr>
                <w:sz w:val="20"/>
                <w:szCs w:val="20"/>
                <w:lang w:val="kk-KZ"/>
              </w:rPr>
            </w:pPr>
            <w:r>
              <w:rPr>
                <w:sz w:val="20"/>
                <w:szCs w:val="20"/>
              </w:rPr>
              <w:t xml:space="preserve">- </w:t>
            </w:r>
            <w:r w:rsidR="004039EF" w:rsidRPr="004039EF">
              <w:rPr>
                <w:sz w:val="20"/>
                <w:szCs w:val="20"/>
                <w:lang w:val="kk-KZ"/>
              </w:rPr>
              <w:t>жабу және ашу көлемі арасындағы айырмашылықтың пайызы</w:t>
            </w:r>
          </w:p>
        </w:tc>
        <w:tc>
          <w:tcPr>
            <w:tcW w:w="5386" w:type="dxa"/>
            <w:tcBorders>
              <w:top w:val="single" w:sz="4" w:space="0" w:color="auto"/>
              <w:left w:val="nil"/>
              <w:bottom w:val="single" w:sz="4" w:space="0" w:color="auto"/>
              <w:right w:val="single" w:sz="4" w:space="0" w:color="auto"/>
            </w:tcBorders>
            <w:shd w:val="clear" w:color="auto" w:fill="auto"/>
            <w:vAlign w:val="center"/>
          </w:tcPr>
          <w:p w14:paraId="487C9BF3" w14:textId="3CC16234" w:rsidR="009C1AA9" w:rsidRDefault="00D734FA" w:rsidP="005B64F9">
            <w:pPr>
              <w:spacing w:before="120"/>
              <w:rPr>
                <w:sz w:val="20"/>
                <w:szCs w:val="20"/>
                <w:lang w:val="kk-KZ"/>
              </w:rPr>
            </w:pPr>
            <w:r w:rsidRPr="00D734FA">
              <w:rPr>
                <w:rFonts w:ascii="Segoe UI Emoji" w:hAnsi="Segoe UI Emoji" w:cs="Segoe UI Emoji"/>
                <w:sz w:val="14"/>
                <w:szCs w:val="14"/>
                <w:lang w:val="kk-KZ"/>
              </w:rPr>
              <w:lastRenderedPageBreak/>
              <w:t>◾</w:t>
            </w:r>
            <w:r w:rsidR="00631D61" w:rsidRPr="00C55944">
              <w:rPr>
                <w:sz w:val="20"/>
                <w:szCs w:val="20"/>
                <w:lang w:val="kk-KZ"/>
              </w:rPr>
              <w:t xml:space="preserve"> </w:t>
            </w:r>
            <w:r w:rsidR="00575282" w:rsidRPr="00F12F4E">
              <w:rPr>
                <w:sz w:val="20"/>
                <w:szCs w:val="20"/>
                <w:lang w:val="kk-KZ"/>
              </w:rPr>
              <w:t xml:space="preserve">тұтынушың </w:t>
            </w:r>
            <w:r w:rsidR="00575282" w:rsidRPr="00B4520E">
              <w:rPr>
                <w:sz w:val="20"/>
                <w:szCs w:val="20"/>
                <w:lang w:val="kk-KZ"/>
              </w:rPr>
              <w:t>әрбір тапсыры</w:t>
            </w:r>
            <w:r w:rsidR="00575282">
              <w:rPr>
                <w:sz w:val="20"/>
                <w:szCs w:val="20"/>
                <w:lang w:val="kk-KZ"/>
              </w:rPr>
              <w:t xml:space="preserve">сы бойынша </w:t>
            </w:r>
            <w:r w:rsidR="00C32CEA" w:rsidRPr="00A845E0">
              <w:rPr>
                <w:sz w:val="20"/>
                <w:szCs w:val="20"/>
                <w:lang w:val="kk-KZ"/>
              </w:rPr>
              <w:t>1%</w:t>
            </w:r>
            <w:r w:rsidR="00C32CEA" w:rsidRPr="00B4520E">
              <w:rPr>
                <w:sz w:val="20"/>
                <w:szCs w:val="20"/>
                <w:lang w:val="kk-KZ"/>
              </w:rPr>
              <w:t xml:space="preserve"> соммадан</w:t>
            </w:r>
            <w:r w:rsidR="00C32CEA" w:rsidRPr="00A845E0">
              <w:rPr>
                <w:sz w:val="20"/>
                <w:szCs w:val="20"/>
                <w:lang w:val="kk-KZ"/>
              </w:rPr>
              <w:t xml:space="preserve">, </w:t>
            </w:r>
            <w:r w:rsidR="00C32CEA">
              <w:rPr>
                <w:sz w:val="20"/>
                <w:szCs w:val="20"/>
                <w:lang w:val="kk-KZ"/>
              </w:rPr>
              <w:t>10</w:t>
            </w:r>
            <w:r w:rsidR="00C32CEA" w:rsidRPr="00B4520E">
              <w:rPr>
                <w:sz w:val="20"/>
                <w:szCs w:val="20"/>
                <w:lang w:val="kk-KZ"/>
              </w:rPr>
              <w:t xml:space="preserve"> </w:t>
            </w:r>
            <w:r w:rsidR="00C32CEA" w:rsidRPr="0072129C">
              <w:rPr>
                <w:sz w:val="20"/>
                <w:szCs w:val="20"/>
                <w:lang w:val="kk-KZ"/>
              </w:rPr>
              <w:t>А</w:t>
            </w:r>
            <w:r w:rsidR="00C32CEA">
              <w:rPr>
                <w:sz w:val="20"/>
                <w:szCs w:val="20"/>
                <w:lang w:val="kk-KZ"/>
              </w:rPr>
              <w:t>ҚШ доллардан</w:t>
            </w:r>
            <w:r w:rsidR="00C32CEA" w:rsidRPr="00B4520E">
              <w:rPr>
                <w:sz w:val="20"/>
                <w:szCs w:val="20"/>
                <w:lang w:val="kk-KZ"/>
              </w:rPr>
              <w:t xml:space="preserve"> кем емес</w:t>
            </w:r>
          </w:p>
          <w:p w14:paraId="5C20DF77" w14:textId="77777777" w:rsidR="00A77ECF" w:rsidRDefault="00A77ECF" w:rsidP="005B64F9">
            <w:pPr>
              <w:spacing w:before="120"/>
              <w:rPr>
                <w:rFonts w:asciiTheme="minorHAnsi" w:hAnsiTheme="minorHAnsi" w:cs="Segoe UI Emoji"/>
                <w:sz w:val="14"/>
                <w:szCs w:val="14"/>
                <w:lang w:val="kk-KZ"/>
              </w:rPr>
            </w:pPr>
          </w:p>
          <w:p w14:paraId="219D4C94" w14:textId="0989FB34" w:rsidR="0017639F" w:rsidRDefault="00ED7476" w:rsidP="005B64F9">
            <w:pPr>
              <w:spacing w:before="120"/>
              <w:rPr>
                <w:sz w:val="20"/>
                <w:szCs w:val="20"/>
                <w:lang w:val="kk-KZ"/>
              </w:rPr>
            </w:pPr>
            <w:r w:rsidRPr="00D734FA">
              <w:rPr>
                <w:rFonts w:ascii="Segoe UI Emoji" w:hAnsi="Segoe UI Emoji" w:cs="Segoe UI Emoji"/>
                <w:sz w:val="14"/>
                <w:szCs w:val="14"/>
                <w:lang w:val="kk-KZ"/>
              </w:rPr>
              <w:lastRenderedPageBreak/>
              <w:t>◾</w:t>
            </w:r>
            <w:r w:rsidR="00683CFB" w:rsidRPr="00F12F4E">
              <w:rPr>
                <w:sz w:val="20"/>
                <w:szCs w:val="20"/>
                <w:lang w:val="kk-KZ"/>
              </w:rPr>
              <w:t xml:space="preserve"> тұтынушың </w:t>
            </w:r>
            <w:r w:rsidR="00683CFB" w:rsidRPr="00B4520E">
              <w:rPr>
                <w:sz w:val="20"/>
                <w:szCs w:val="20"/>
                <w:lang w:val="kk-KZ"/>
              </w:rPr>
              <w:t>әрбір тапсыры</w:t>
            </w:r>
            <w:r w:rsidR="00683CFB">
              <w:rPr>
                <w:sz w:val="20"/>
                <w:szCs w:val="20"/>
                <w:lang w:val="kk-KZ"/>
              </w:rPr>
              <w:t>сы бойынша</w:t>
            </w:r>
            <w:r w:rsidRPr="00C32CEA">
              <w:rPr>
                <w:sz w:val="20"/>
                <w:szCs w:val="20"/>
                <w:lang w:val="kk-KZ"/>
              </w:rPr>
              <w:t xml:space="preserve"> </w:t>
            </w:r>
            <w:r w:rsidR="00C32CEA">
              <w:rPr>
                <w:sz w:val="20"/>
                <w:szCs w:val="20"/>
                <w:lang w:val="kk-KZ"/>
              </w:rPr>
              <w:t>2</w:t>
            </w:r>
            <w:r w:rsidR="00C32CEA" w:rsidRPr="00A845E0">
              <w:rPr>
                <w:sz w:val="20"/>
                <w:szCs w:val="20"/>
                <w:lang w:val="kk-KZ"/>
              </w:rPr>
              <w:t>%</w:t>
            </w:r>
            <w:r w:rsidR="00C32CEA" w:rsidRPr="00B4520E">
              <w:rPr>
                <w:sz w:val="20"/>
                <w:szCs w:val="20"/>
                <w:lang w:val="kk-KZ"/>
              </w:rPr>
              <w:t xml:space="preserve"> соммадан</w:t>
            </w:r>
            <w:r w:rsidR="00C32CEA" w:rsidRPr="00A845E0">
              <w:rPr>
                <w:sz w:val="20"/>
                <w:szCs w:val="20"/>
                <w:lang w:val="kk-KZ"/>
              </w:rPr>
              <w:t xml:space="preserve">, </w:t>
            </w:r>
            <w:r w:rsidR="006541D0">
              <w:rPr>
                <w:sz w:val="20"/>
                <w:szCs w:val="20"/>
                <w:lang w:val="kk-KZ"/>
              </w:rPr>
              <w:t>2</w:t>
            </w:r>
            <w:r w:rsidR="00C32CEA">
              <w:rPr>
                <w:sz w:val="20"/>
                <w:szCs w:val="20"/>
                <w:lang w:val="kk-KZ"/>
              </w:rPr>
              <w:t>0</w:t>
            </w:r>
            <w:r w:rsidR="00C32CEA" w:rsidRPr="00B4520E">
              <w:rPr>
                <w:sz w:val="20"/>
                <w:szCs w:val="20"/>
                <w:lang w:val="kk-KZ"/>
              </w:rPr>
              <w:t xml:space="preserve"> </w:t>
            </w:r>
            <w:r w:rsidR="00C32CEA" w:rsidRPr="0072129C">
              <w:rPr>
                <w:sz w:val="20"/>
                <w:szCs w:val="20"/>
                <w:lang w:val="kk-KZ"/>
              </w:rPr>
              <w:t>А</w:t>
            </w:r>
            <w:r w:rsidR="00C32CEA">
              <w:rPr>
                <w:sz w:val="20"/>
                <w:szCs w:val="20"/>
                <w:lang w:val="kk-KZ"/>
              </w:rPr>
              <w:t>ҚШ доллардан</w:t>
            </w:r>
            <w:r w:rsidR="00C32CEA" w:rsidRPr="00B4520E">
              <w:rPr>
                <w:sz w:val="20"/>
                <w:szCs w:val="20"/>
                <w:lang w:val="kk-KZ"/>
              </w:rPr>
              <w:t xml:space="preserve"> кем емес</w:t>
            </w:r>
          </w:p>
          <w:p w14:paraId="5EDB7CE7" w14:textId="70CB760C" w:rsidR="00DE2F13" w:rsidRPr="0021126E" w:rsidRDefault="00DE2F13" w:rsidP="005B64F9">
            <w:pPr>
              <w:spacing w:before="120"/>
              <w:rPr>
                <w:sz w:val="20"/>
                <w:szCs w:val="20"/>
                <w:lang w:val="kk-KZ"/>
              </w:rPr>
            </w:pPr>
          </w:p>
        </w:tc>
      </w:tr>
      <w:tr w:rsidR="00E26CF6" w:rsidRPr="00B12949" w14:paraId="524596C7" w14:textId="77777777" w:rsidTr="006905E4">
        <w:trPr>
          <w:trHeight w:val="645"/>
        </w:trPr>
        <w:tc>
          <w:tcPr>
            <w:tcW w:w="4678" w:type="dxa"/>
            <w:tcBorders>
              <w:top w:val="nil"/>
              <w:left w:val="single" w:sz="8" w:space="0" w:color="auto"/>
              <w:bottom w:val="single" w:sz="4" w:space="0" w:color="auto"/>
              <w:right w:val="single" w:sz="4" w:space="0" w:color="auto"/>
            </w:tcBorders>
            <w:shd w:val="clear" w:color="auto" w:fill="auto"/>
            <w:vAlign w:val="center"/>
            <w:hideMark/>
          </w:tcPr>
          <w:p w14:paraId="121E3EAB" w14:textId="77777777" w:rsidR="00E26CF6" w:rsidRDefault="009E2327" w:rsidP="004A1031">
            <w:pPr>
              <w:rPr>
                <w:sz w:val="20"/>
                <w:szCs w:val="20"/>
                <w:lang w:val="kk-KZ"/>
              </w:rPr>
            </w:pPr>
            <w:r w:rsidRPr="009E2327">
              <w:rPr>
                <w:sz w:val="20"/>
                <w:szCs w:val="20"/>
                <w:lang w:val="kk-KZ"/>
              </w:rPr>
              <w:lastRenderedPageBreak/>
              <w:t>Биржадағы қаражатты айырбастау – айырбастау көлемінен</w:t>
            </w:r>
          </w:p>
          <w:p w14:paraId="0DC48D01" w14:textId="3002D04B" w:rsidR="00B4486F" w:rsidRPr="00E26CF6" w:rsidRDefault="00B4486F" w:rsidP="004A1031">
            <w:pPr>
              <w:rPr>
                <w:sz w:val="20"/>
                <w:szCs w:val="20"/>
                <w:lang w:val="kk-KZ"/>
              </w:rPr>
            </w:pPr>
          </w:p>
        </w:tc>
        <w:tc>
          <w:tcPr>
            <w:tcW w:w="5386" w:type="dxa"/>
            <w:tcBorders>
              <w:top w:val="nil"/>
              <w:left w:val="nil"/>
              <w:bottom w:val="single" w:sz="4" w:space="0" w:color="auto"/>
              <w:right w:val="single" w:sz="4" w:space="0" w:color="auto"/>
            </w:tcBorders>
            <w:shd w:val="clear" w:color="auto" w:fill="auto"/>
            <w:vAlign w:val="center"/>
            <w:hideMark/>
          </w:tcPr>
          <w:p w14:paraId="5398ED48" w14:textId="7187A96C" w:rsidR="00FE3B93" w:rsidRDefault="00FE3B93" w:rsidP="00FE3B93">
            <w:pPr>
              <w:spacing w:before="120"/>
              <w:rPr>
                <w:sz w:val="20"/>
                <w:szCs w:val="20"/>
                <w:lang w:val="kk-KZ"/>
              </w:rPr>
            </w:pPr>
            <w:r>
              <w:rPr>
                <w:sz w:val="20"/>
                <w:szCs w:val="20"/>
              </w:rPr>
              <w:t>М</w:t>
            </w:r>
            <w:r>
              <w:rPr>
                <w:sz w:val="20"/>
                <w:szCs w:val="20"/>
                <w:lang w:val="kk-KZ"/>
              </w:rPr>
              <w:t xml:space="preserve">әміле сомасынан - 0,05%, кемінде 10 </w:t>
            </w:r>
            <w:r w:rsidR="003E6769">
              <w:rPr>
                <w:sz w:val="20"/>
                <w:szCs w:val="20"/>
                <w:lang w:val="kk-KZ"/>
              </w:rPr>
              <w:t>АЕК</w:t>
            </w:r>
          </w:p>
          <w:p w14:paraId="6EC47303" w14:textId="77777777" w:rsidR="00F74B67" w:rsidRDefault="00F74B67" w:rsidP="00FE3B93">
            <w:pPr>
              <w:spacing w:before="120"/>
              <w:rPr>
                <w:sz w:val="20"/>
                <w:szCs w:val="20"/>
                <w:lang w:val="kk-KZ"/>
              </w:rPr>
            </w:pPr>
          </w:p>
          <w:p w14:paraId="3A365AC9" w14:textId="179AABC0" w:rsidR="00E26CF6" w:rsidRPr="00B12949" w:rsidRDefault="00E26CF6" w:rsidP="004A1031">
            <w:pPr>
              <w:spacing w:after="120"/>
              <w:rPr>
                <w:i/>
                <w:iCs/>
                <w:sz w:val="20"/>
                <w:szCs w:val="20"/>
                <w:lang w:val="kk-KZ"/>
              </w:rPr>
            </w:pPr>
          </w:p>
        </w:tc>
      </w:tr>
    </w:tbl>
    <w:p w14:paraId="31ED5236" w14:textId="77777777" w:rsidR="006B6A6C" w:rsidRPr="005549EA" w:rsidRDefault="006B6A6C" w:rsidP="005549EA">
      <w:pPr>
        <w:rPr>
          <w:b/>
          <w:bCs/>
          <w:sz w:val="20"/>
          <w:szCs w:val="20"/>
          <w:lang w:val="kk-KZ"/>
        </w:rPr>
      </w:pPr>
    </w:p>
    <w:p w14:paraId="1F3AE639" w14:textId="0E8EA565" w:rsidR="00EF5944" w:rsidRDefault="00913D1F" w:rsidP="006B6A6C">
      <w:pPr>
        <w:rPr>
          <w:b/>
          <w:bCs/>
          <w:i/>
          <w:iCs/>
          <w:sz w:val="22"/>
          <w:szCs w:val="22"/>
          <w:u w:val="single"/>
          <w:lang w:val="kk-KZ"/>
        </w:rPr>
      </w:pPr>
      <w:r w:rsidRPr="00FA73A8">
        <w:rPr>
          <w:b/>
          <w:bCs/>
          <w:i/>
          <w:iCs/>
          <w:sz w:val="22"/>
          <w:szCs w:val="22"/>
          <w:u w:val="single"/>
          <w:lang w:val="kk-KZ"/>
        </w:rPr>
        <w:t xml:space="preserve">Ескертпелер </w:t>
      </w:r>
      <w:r w:rsidR="007B1FE2" w:rsidRPr="00FA73A8">
        <w:rPr>
          <w:b/>
          <w:bCs/>
          <w:i/>
          <w:iCs/>
          <w:sz w:val="22"/>
          <w:szCs w:val="22"/>
          <w:u w:val="single"/>
          <w:lang w:val="kk-KZ"/>
        </w:rPr>
        <w:t xml:space="preserve"> </w:t>
      </w:r>
    </w:p>
    <w:p w14:paraId="578DB7B2" w14:textId="77777777" w:rsidR="00971998" w:rsidRDefault="00971998" w:rsidP="006B6A6C">
      <w:pPr>
        <w:rPr>
          <w:b/>
          <w:bCs/>
          <w:i/>
          <w:iCs/>
          <w:sz w:val="22"/>
          <w:szCs w:val="22"/>
          <w:u w:val="single"/>
          <w:lang w:val="kk-KZ"/>
        </w:rPr>
      </w:pPr>
    </w:p>
    <w:p w14:paraId="4231E753" w14:textId="3C22FD93" w:rsidR="00971998" w:rsidRDefault="00944191" w:rsidP="00944191">
      <w:pPr>
        <w:ind w:left="-426" w:hanging="283"/>
        <w:rPr>
          <w:b/>
          <w:bCs/>
          <w:i/>
          <w:iCs/>
          <w:sz w:val="22"/>
          <w:szCs w:val="22"/>
          <w:u w:val="single"/>
          <w:lang w:val="kk-KZ"/>
        </w:rPr>
      </w:pPr>
      <w:r>
        <w:rPr>
          <w:rFonts w:ascii="Segoe UI Symbol" w:hAnsi="Segoe UI Symbol"/>
          <w:sz w:val="22"/>
          <w:szCs w:val="22"/>
          <w:lang w:val="kk-KZ"/>
        </w:rPr>
        <w:t>◾</w:t>
      </w:r>
      <w:r w:rsidRPr="00944191">
        <w:rPr>
          <w:rFonts w:ascii="Segoe UI Symbol" w:hAnsi="Segoe UI Symbol"/>
          <w:sz w:val="22"/>
          <w:szCs w:val="22"/>
          <w:lang w:val="kk-KZ"/>
        </w:rPr>
        <w:t xml:space="preserve">  </w:t>
      </w:r>
      <w:r w:rsidRPr="001B2142">
        <w:rPr>
          <w:sz w:val="22"/>
          <w:szCs w:val="22"/>
          <w:lang w:val="kk-KZ"/>
        </w:rPr>
        <w:t xml:space="preserve">Жоғарыда көрсетілген мөлшерлемелер мен тарифтерге үшінші тұлғалардың, яғни бағалы қағаздарды </w:t>
      </w:r>
      <w:r w:rsidRPr="00944191">
        <w:rPr>
          <w:sz w:val="22"/>
          <w:szCs w:val="22"/>
          <w:lang w:val="kk-KZ"/>
        </w:rPr>
        <w:t xml:space="preserve">   </w:t>
      </w:r>
      <w:r w:rsidRPr="001B2142">
        <w:rPr>
          <w:sz w:val="22"/>
          <w:szCs w:val="22"/>
          <w:lang w:val="kk-KZ"/>
        </w:rPr>
        <w:t>жасау және сақтау бойынша нарықтың басқа кәсіби қатысушылары болып табылатын ставкалар мен тарифтер жатады, атап айтқанда:. «Қазақстан қор биржасы» АҚ, «Бағалы қағаздардың орталық депозитарийі» АҚ, кастодиан-банктердің, екінші деңгейлі банктердің, АХҚО биржасының, АХҚО депозитарийінің, халықаралық делдалдық брокерлердің және мәмілелер сомасына енгізілген басқа да комиссиялардың тарифтері.</w:t>
      </w:r>
    </w:p>
    <w:p w14:paraId="0DF0DD55" w14:textId="77777777" w:rsidR="00944191" w:rsidRDefault="00944191" w:rsidP="006B6A6C">
      <w:pPr>
        <w:rPr>
          <w:b/>
          <w:bCs/>
          <w:i/>
          <w:iCs/>
          <w:sz w:val="22"/>
          <w:szCs w:val="22"/>
          <w:u w:val="single"/>
          <w:lang w:val="kk-KZ"/>
        </w:rPr>
      </w:pPr>
    </w:p>
    <w:p w14:paraId="15BE0BCB" w14:textId="379EEF94" w:rsidR="00DF05A7" w:rsidRDefault="00DF05A7" w:rsidP="00DF05A7">
      <w:pPr>
        <w:ind w:left="-426" w:hanging="283"/>
        <w:rPr>
          <w:b/>
          <w:bCs/>
          <w:i/>
          <w:iCs/>
          <w:sz w:val="22"/>
          <w:szCs w:val="22"/>
          <w:u w:val="single"/>
          <w:lang w:val="kk-KZ"/>
        </w:rPr>
      </w:pPr>
      <w:r>
        <w:rPr>
          <w:rFonts w:ascii="Segoe UI Symbol" w:hAnsi="Segoe UI Symbol"/>
          <w:sz w:val="22"/>
          <w:szCs w:val="22"/>
          <w:lang w:val="kk-KZ"/>
        </w:rPr>
        <w:t>◾</w:t>
      </w:r>
      <w:r w:rsidRPr="001C207F">
        <w:rPr>
          <w:sz w:val="22"/>
          <w:szCs w:val="22"/>
          <w:lang w:val="kk-KZ"/>
        </w:rPr>
        <w:t xml:space="preserve">  </w:t>
      </w:r>
      <w:r w:rsidRPr="00A53922">
        <w:rPr>
          <w:sz w:val="22"/>
          <w:szCs w:val="22"/>
          <w:lang w:val="kk-KZ"/>
        </w:rPr>
        <w:t>Жоғарыда көрсетілген тарифтерге</w:t>
      </w:r>
      <w:r>
        <w:rPr>
          <w:sz w:val="22"/>
          <w:szCs w:val="22"/>
          <w:lang w:val="kk-KZ"/>
        </w:rPr>
        <w:t xml:space="preserve"> келесілер кірмейді</w:t>
      </w:r>
      <w:r w:rsidRPr="0030613C">
        <w:rPr>
          <w:sz w:val="22"/>
          <w:szCs w:val="22"/>
          <w:lang w:val="kk-KZ"/>
        </w:rPr>
        <w:t>:</w:t>
      </w:r>
    </w:p>
    <w:p w14:paraId="5A56536A" w14:textId="05766FCA" w:rsidR="00FA73A8" w:rsidRDefault="00FA73A8" w:rsidP="001C207F">
      <w:pPr>
        <w:rPr>
          <w:sz w:val="22"/>
          <w:szCs w:val="22"/>
          <w:lang w:val="kk-KZ"/>
        </w:rPr>
      </w:pPr>
    </w:p>
    <w:p w14:paraId="66C5D671" w14:textId="7B0FF950" w:rsidR="00C972B8" w:rsidRPr="00C972B8" w:rsidRDefault="00B17464" w:rsidP="006905E4">
      <w:pPr>
        <w:ind w:left="-709" w:firstLine="142"/>
        <w:rPr>
          <w:sz w:val="22"/>
          <w:szCs w:val="22"/>
          <w:lang w:val="kk-KZ"/>
        </w:rPr>
      </w:pPr>
      <w:r>
        <w:rPr>
          <w:sz w:val="22"/>
          <w:szCs w:val="22"/>
          <w:lang w:val="kk-KZ"/>
        </w:rPr>
        <w:t xml:space="preserve">  </w:t>
      </w:r>
      <w:r w:rsidR="00E77BDB">
        <w:rPr>
          <w:sz w:val="22"/>
          <w:szCs w:val="22"/>
          <w:lang w:val="kk-KZ"/>
        </w:rPr>
        <w:t>С</w:t>
      </w:r>
      <w:r w:rsidR="00106A20">
        <w:rPr>
          <w:sz w:val="22"/>
          <w:szCs w:val="22"/>
          <w:lang w:val="kk-KZ"/>
        </w:rPr>
        <w:t>ДРТ</w:t>
      </w:r>
      <w:r w:rsidR="00C972B8" w:rsidRPr="00C972B8">
        <w:rPr>
          <w:sz w:val="22"/>
          <w:szCs w:val="22"/>
          <w:lang w:val="kk-KZ"/>
        </w:rPr>
        <w:t xml:space="preserve">* режиміне байланысты </w:t>
      </w:r>
      <w:r w:rsidR="00771506">
        <w:rPr>
          <w:sz w:val="22"/>
          <w:szCs w:val="22"/>
          <w:lang w:val="kk-KZ"/>
        </w:rPr>
        <w:t>елтаңбалық</w:t>
      </w:r>
      <w:r w:rsidR="00885B55">
        <w:rPr>
          <w:sz w:val="22"/>
          <w:szCs w:val="22"/>
          <w:lang w:val="kk-KZ"/>
        </w:rPr>
        <w:t xml:space="preserve"> алым (</w:t>
      </w:r>
      <w:r w:rsidR="00354770">
        <w:rPr>
          <w:sz w:val="22"/>
          <w:szCs w:val="22"/>
          <w:lang w:val="kk-KZ"/>
        </w:rPr>
        <w:t>Гербовый сбор)</w:t>
      </w:r>
      <w:r w:rsidR="00885B55">
        <w:rPr>
          <w:sz w:val="22"/>
          <w:szCs w:val="22"/>
          <w:lang w:val="kk-KZ"/>
        </w:rPr>
        <w:t xml:space="preserve"> </w:t>
      </w:r>
      <w:r w:rsidR="00C972B8" w:rsidRPr="00C972B8">
        <w:rPr>
          <w:sz w:val="22"/>
          <w:szCs w:val="22"/>
          <w:lang w:val="kk-KZ"/>
        </w:rPr>
        <w:t>транзакция сомасының 0,2%/1,5%.</w:t>
      </w:r>
    </w:p>
    <w:p w14:paraId="4EC08E15" w14:textId="5B34FFB8" w:rsidR="00C972B8" w:rsidRDefault="00B17464" w:rsidP="006905E4">
      <w:pPr>
        <w:ind w:left="-567"/>
        <w:rPr>
          <w:sz w:val="22"/>
          <w:szCs w:val="22"/>
          <w:lang w:val="kk-KZ"/>
        </w:rPr>
      </w:pPr>
      <w:r>
        <w:rPr>
          <w:sz w:val="22"/>
          <w:szCs w:val="22"/>
          <w:lang w:val="kk-KZ"/>
        </w:rPr>
        <w:t xml:space="preserve">  </w:t>
      </w:r>
      <w:r w:rsidR="00C972B8" w:rsidRPr="00C972B8">
        <w:rPr>
          <w:sz w:val="22"/>
          <w:szCs w:val="22"/>
          <w:lang w:val="kk-KZ"/>
        </w:rPr>
        <w:t xml:space="preserve">* </w:t>
      </w:r>
      <w:r w:rsidR="002E389D">
        <w:rPr>
          <w:sz w:val="22"/>
          <w:szCs w:val="22"/>
          <w:lang w:val="kk-KZ"/>
        </w:rPr>
        <w:t xml:space="preserve">Мемлекеттік </w:t>
      </w:r>
      <w:r w:rsidR="006C2A86">
        <w:rPr>
          <w:sz w:val="22"/>
          <w:szCs w:val="22"/>
          <w:lang w:val="kk-KZ"/>
        </w:rPr>
        <w:t xml:space="preserve">алым бойынша </w:t>
      </w:r>
      <w:r w:rsidR="00D1283E">
        <w:rPr>
          <w:sz w:val="22"/>
          <w:szCs w:val="22"/>
          <w:lang w:val="kk-KZ"/>
        </w:rPr>
        <w:t>резервтік салық</w:t>
      </w:r>
    </w:p>
    <w:p w14:paraId="44BFB036" w14:textId="77777777" w:rsidR="001C207F" w:rsidRDefault="001C207F" w:rsidP="006905E4">
      <w:pPr>
        <w:ind w:left="-567"/>
        <w:rPr>
          <w:sz w:val="22"/>
          <w:szCs w:val="22"/>
          <w:lang w:val="kk-KZ"/>
        </w:rPr>
      </w:pPr>
    </w:p>
    <w:p w14:paraId="1B28D250" w14:textId="7ADC6EC8" w:rsidR="008D4FE0" w:rsidRDefault="00B17464" w:rsidP="008D4FE0">
      <w:pPr>
        <w:ind w:left="-567"/>
        <w:rPr>
          <w:sz w:val="22"/>
          <w:szCs w:val="22"/>
          <w:lang w:val="kk-KZ"/>
        </w:rPr>
      </w:pPr>
      <w:r>
        <w:rPr>
          <w:sz w:val="22"/>
          <w:szCs w:val="22"/>
          <w:lang w:val="kk-KZ"/>
        </w:rPr>
        <w:t xml:space="preserve">  </w:t>
      </w:r>
      <w:r w:rsidR="008D4FE0" w:rsidRPr="008B7EA6">
        <w:rPr>
          <w:sz w:val="22"/>
          <w:szCs w:val="22"/>
          <w:lang w:val="kk-KZ"/>
        </w:rPr>
        <w:t xml:space="preserve">W8-BEN </w:t>
      </w:r>
      <w:r w:rsidR="008D4FE0">
        <w:rPr>
          <w:sz w:val="22"/>
          <w:szCs w:val="22"/>
          <w:lang w:val="kk-KZ"/>
        </w:rPr>
        <w:t xml:space="preserve">нысанын беру ақысы </w:t>
      </w:r>
    </w:p>
    <w:p w14:paraId="72CBB696" w14:textId="77777777" w:rsidR="00D1283E" w:rsidRDefault="00D1283E" w:rsidP="008D4FE0">
      <w:pPr>
        <w:rPr>
          <w:sz w:val="22"/>
          <w:szCs w:val="22"/>
          <w:lang w:val="kk-KZ"/>
        </w:rPr>
      </w:pPr>
    </w:p>
    <w:p w14:paraId="0B0F66A8" w14:textId="1E613C70" w:rsidR="00D1283E" w:rsidRPr="00C972B8" w:rsidRDefault="00B17464" w:rsidP="006905E4">
      <w:pPr>
        <w:ind w:left="-426" w:hanging="142"/>
        <w:rPr>
          <w:sz w:val="22"/>
          <w:szCs w:val="22"/>
          <w:lang w:val="kk-KZ"/>
        </w:rPr>
      </w:pPr>
      <w:r>
        <w:rPr>
          <w:sz w:val="22"/>
          <w:szCs w:val="22"/>
          <w:lang w:val="kk-KZ"/>
        </w:rPr>
        <w:t xml:space="preserve">  </w:t>
      </w:r>
      <w:r w:rsidR="00573178">
        <w:rPr>
          <w:sz w:val="22"/>
          <w:szCs w:val="22"/>
          <w:lang w:val="kk-KZ"/>
        </w:rPr>
        <w:t>Ү</w:t>
      </w:r>
      <w:r w:rsidR="00E72DC5">
        <w:rPr>
          <w:sz w:val="22"/>
          <w:szCs w:val="22"/>
          <w:lang w:val="kk-KZ"/>
        </w:rPr>
        <w:t>шінші тұл</w:t>
      </w:r>
      <w:r w:rsidR="00253922">
        <w:rPr>
          <w:sz w:val="22"/>
          <w:szCs w:val="22"/>
          <w:lang w:val="kk-KZ"/>
        </w:rPr>
        <w:t xml:space="preserve">ғалардың басқа да </w:t>
      </w:r>
      <w:r w:rsidR="008D46D8" w:rsidRPr="00473E03">
        <w:rPr>
          <w:sz w:val="22"/>
          <w:szCs w:val="22"/>
          <w:lang w:val="kk-KZ"/>
        </w:rPr>
        <w:t>ес</w:t>
      </w:r>
      <w:r w:rsidR="0093419A" w:rsidRPr="00473E03">
        <w:rPr>
          <w:sz w:val="22"/>
          <w:szCs w:val="22"/>
          <w:lang w:val="kk-KZ"/>
        </w:rPr>
        <w:t>ептелмеген комиссиялары:</w:t>
      </w:r>
      <w:r w:rsidR="00253922">
        <w:rPr>
          <w:sz w:val="22"/>
          <w:szCs w:val="22"/>
          <w:lang w:val="kk-KZ"/>
        </w:rPr>
        <w:t xml:space="preserve"> </w:t>
      </w:r>
    </w:p>
    <w:p w14:paraId="607B9D24" w14:textId="77777777" w:rsidR="00791224" w:rsidRDefault="00791224" w:rsidP="000A1A6B">
      <w:pPr>
        <w:ind w:left="-993" w:firstLine="142"/>
        <w:rPr>
          <w:sz w:val="22"/>
          <w:szCs w:val="22"/>
          <w:lang w:val="kk-KZ"/>
        </w:rPr>
      </w:pPr>
    </w:p>
    <w:p w14:paraId="4E599906" w14:textId="28EA9E9A" w:rsidR="0093419A" w:rsidRPr="008A265C" w:rsidRDefault="006F5DC2" w:rsidP="00B17464">
      <w:pPr>
        <w:ind w:left="-426" w:hanging="283"/>
        <w:rPr>
          <w:sz w:val="22"/>
          <w:szCs w:val="22"/>
          <w:lang w:val="kk-KZ"/>
        </w:rPr>
      </w:pPr>
      <w:r w:rsidRPr="004401F6">
        <w:rPr>
          <w:rFonts w:ascii="Segoe UI Symbol" w:hAnsi="Segoe UI Symbol"/>
          <w:sz w:val="22"/>
          <w:szCs w:val="22"/>
          <w:lang w:val="kk-KZ"/>
        </w:rPr>
        <w:t>◾</w:t>
      </w:r>
      <w:r w:rsidR="00B17464">
        <w:rPr>
          <w:rFonts w:asciiTheme="minorHAnsi" w:hAnsiTheme="minorHAnsi"/>
          <w:sz w:val="22"/>
          <w:szCs w:val="22"/>
          <w:lang w:val="kk-KZ"/>
        </w:rPr>
        <w:t xml:space="preserve">  </w:t>
      </w:r>
      <w:r w:rsidR="008A265C" w:rsidRPr="0088166B">
        <w:rPr>
          <w:sz w:val="22"/>
          <w:szCs w:val="22"/>
          <w:lang w:val="kk-KZ"/>
        </w:rPr>
        <w:t xml:space="preserve">Мәмілелер жасалған елдің заңнамасына сәйкес ұсталатын операциялар бойынша кез келген </w:t>
      </w:r>
      <w:r w:rsidR="00B17464">
        <w:rPr>
          <w:sz w:val="22"/>
          <w:szCs w:val="22"/>
          <w:lang w:val="kk-KZ"/>
        </w:rPr>
        <w:t xml:space="preserve">      </w:t>
      </w:r>
      <w:r w:rsidR="009F2B7B">
        <w:rPr>
          <w:sz w:val="22"/>
          <w:szCs w:val="22"/>
          <w:lang w:val="kk-KZ"/>
        </w:rPr>
        <w:t>міндеттер</w:t>
      </w:r>
      <w:r w:rsidR="008A265C" w:rsidRPr="0088166B">
        <w:rPr>
          <w:sz w:val="22"/>
          <w:szCs w:val="22"/>
          <w:lang w:val="kk-KZ"/>
        </w:rPr>
        <w:t xml:space="preserve">, </w:t>
      </w:r>
      <w:r w:rsidR="006905E4" w:rsidRPr="006905E4">
        <w:rPr>
          <w:sz w:val="22"/>
          <w:szCs w:val="22"/>
          <w:lang w:val="kk-KZ"/>
        </w:rPr>
        <w:t xml:space="preserve"> </w:t>
      </w:r>
      <w:r w:rsidR="008A265C" w:rsidRPr="0088166B">
        <w:rPr>
          <w:sz w:val="22"/>
          <w:szCs w:val="22"/>
          <w:lang w:val="kk-KZ"/>
        </w:rPr>
        <w:t>салықтар мен алымдар Компанияның міндеттемесі болып табылмайды және Клиент төлеуге тиіс.</w:t>
      </w:r>
    </w:p>
    <w:p w14:paraId="341FEE81" w14:textId="77777777" w:rsidR="00B81651" w:rsidRDefault="00B81651" w:rsidP="000A1A6B">
      <w:pPr>
        <w:ind w:left="-993" w:firstLine="142"/>
        <w:rPr>
          <w:sz w:val="22"/>
          <w:szCs w:val="22"/>
          <w:lang w:val="kk-KZ"/>
        </w:rPr>
      </w:pPr>
    </w:p>
    <w:p w14:paraId="142C8749" w14:textId="7B719759" w:rsidR="00EE1F23" w:rsidRDefault="00073D03" w:rsidP="00B17464">
      <w:pPr>
        <w:ind w:left="-426" w:hanging="283"/>
        <w:rPr>
          <w:sz w:val="22"/>
          <w:szCs w:val="22"/>
          <w:lang w:val="kk-KZ"/>
        </w:rPr>
      </w:pPr>
      <w:r w:rsidRPr="004401F6">
        <w:rPr>
          <w:rFonts w:ascii="Segoe UI Symbol" w:hAnsi="Segoe UI Symbol"/>
          <w:sz w:val="22"/>
          <w:szCs w:val="22"/>
          <w:lang w:val="kk-KZ"/>
        </w:rPr>
        <w:t>◾</w:t>
      </w:r>
      <w:r w:rsidR="003E12F5">
        <w:rPr>
          <w:rFonts w:asciiTheme="minorHAnsi" w:hAnsiTheme="minorHAnsi" w:cs="Segoe UI Emoji"/>
          <w:sz w:val="14"/>
          <w:szCs w:val="14"/>
          <w:lang w:val="kk-KZ"/>
        </w:rPr>
        <w:t xml:space="preserve">   </w:t>
      </w:r>
      <w:r w:rsidR="00871FF7" w:rsidRPr="0047686C">
        <w:rPr>
          <w:sz w:val="22"/>
          <w:szCs w:val="22"/>
          <w:lang w:val="kk-KZ"/>
        </w:rPr>
        <w:t>Компанияның транзакциялар бойынша сыйақысы клиенттік тапсырыстың орындалған бөлігінің жалпы көлемінен есептеледі. Сонымен, егер бір тапсырыс бойынша екі немесе одан да көп мәмілелер жасалса, комиссия осы тапсырыс бойынша жасалған мәмілелердің жалпы сомасынан есептеледі.</w:t>
      </w:r>
    </w:p>
    <w:p w14:paraId="1227088F" w14:textId="77777777" w:rsidR="00EE1F23" w:rsidRDefault="00EE1F23" w:rsidP="0047686C">
      <w:pPr>
        <w:ind w:left="-851" w:hanging="283"/>
        <w:rPr>
          <w:sz w:val="22"/>
          <w:szCs w:val="22"/>
          <w:lang w:val="kk-KZ"/>
        </w:rPr>
      </w:pPr>
    </w:p>
    <w:p w14:paraId="48457731" w14:textId="6ED36F63" w:rsidR="00DE5529" w:rsidRDefault="00E64779" w:rsidP="00B17464">
      <w:pPr>
        <w:ind w:left="-426" w:hanging="283"/>
        <w:rPr>
          <w:sz w:val="22"/>
          <w:szCs w:val="22"/>
          <w:lang w:val="kk-KZ"/>
        </w:rPr>
      </w:pPr>
      <w:r w:rsidRPr="00B17464">
        <w:rPr>
          <w:rFonts w:ascii="Segoe UI Symbol" w:hAnsi="Segoe UI Symbol"/>
          <w:sz w:val="22"/>
          <w:szCs w:val="22"/>
          <w:lang w:val="kk-KZ"/>
        </w:rPr>
        <w:t>◾</w:t>
      </w:r>
      <w:r>
        <w:rPr>
          <w:rFonts w:asciiTheme="minorHAnsi" w:hAnsiTheme="minorHAnsi" w:cs="Segoe UI Emoji"/>
          <w:sz w:val="14"/>
          <w:szCs w:val="14"/>
          <w:lang w:val="kk-KZ"/>
        </w:rPr>
        <w:t xml:space="preserve"> </w:t>
      </w:r>
      <w:r w:rsidR="00B17464">
        <w:rPr>
          <w:rFonts w:asciiTheme="minorHAnsi" w:hAnsiTheme="minorHAnsi" w:cs="Segoe UI Emoji"/>
          <w:sz w:val="14"/>
          <w:szCs w:val="14"/>
          <w:lang w:val="kk-KZ"/>
        </w:rPr>
        <w:t xml:space="preserve">  </w:t>
      </w:r>
      <w:r w:rsidR="00DE5529">
        <w:rPr>
          <w:sz w:val="22"/>
          <w:szCs w:val="22"/>
          <w:lang w:val="kk-KZ"/>
        </w:rPr>
        <w:t>К</w:t>
      </w:r>
      <w:r w:rsidR="00DE5529" w:rsidRPr="00555756">
        <w:rPr>
          <w:sz w:val="22"/>
          <w:szCs w:val="22"/>
          <w:lang w:val="kk-KZ"/>
        </w:rPr>
        <w:t>о</w:t>
      </w:r>
      <w:r w:rsidR="00DE5529">
        <w:rPr>
          <w:sz w:val="22"/>
          <w:szCs w:val="22"/>
          <w:lang w:val="kk-KZ"/>
        </w:rPr>
        <w:t>мпанияның</w:t>
      </w:r>
      <w:r w:rsidR="00DE5529" w:rsidRPr="00555756">
        <w:rPr>
          <w:sz w:val="22"/>
          <w:szCs w:val="22"/>
          <w:lang w:val="kk-KZ"/>
        </w:rPr>
        <w:t xml:space="preserve"> қаржы құралдарын сақтағаны үшін сыйақысы сыйақы есептелген күнгі Қазақстан Республикасы Ұлттық Банкінің ресми бағамы бойынша есептеледі. Нарықтық баға белгілеулері болмаған жағдайда нарықтық құн ретінде эмиссия валютасындағы номиналды құн пайдаланылады.</w:t>
      </w:r>
    </w:p>
    <w:p w14:paraId="2BFA7183" w14:textId="77777777" w:rsidR="00DE5529" w:rsidRDefault="00DE5529" w:rsidP="00DE5529">
      <w:pPr>
        <w:ind w:left="-851" w:hanging="283"/>
        <w:rPr>
          <w:sz w:val="22"/>
          <w:szCs w:val="22"/>
          <w:lang w:val="kk-KZ"/>
        </w:rPr>
      </w:pPr>
    </w:p>
    <w:p w14:paraId="41E178D8" w14:textId="6511C0F7" w:rsidR="00DE5529" w:rsidRPr="006B4B2D" w:rsidRDefault="00DE5529" w:rsidP="00DB52B0">
      <w:pPr>
        <w:ind w:left="-426" w:hanging="283"/>
        <w:rPr>
          <w:sz w:val="22"/>
          <w:szCs w:val="22"/>
          <w:lang w:val="kk-KZ"/>
        </w:rPr>
      </w:pPr>
      <w:r w:rsidRPr="00B17464">
        <w:rPr>
          <w:rFonts w:ascii="Segoe UI Symbol" w:hAnsi="Segoe UI Symbol"/>
          <w:sz w:val="22"/>
          <w:szCs w:val="22"/>
          <w:lang w:val="kk-KZ"/>
        </w:rPr>
        <w:t xml:space="preserve">◾ </w:t>
      </w:r>
      <w:r>
        <w:rPr>
          <w:rFonts w:asciiTheme="minorHAnsi" w:hAnsiTheme="minorHAnsi" w:cs="Segoe UI Emoji"/>
          <w:sz w:val="14"/>
          <w:szCs w:val="14"/>
          <w:lang w:val="kk-KZ"/>
        </w:rPr>
        <w:t xml:space="preserve"> </w:t>
      </w:r>
      <w:r w:rsidRPr="00175F89">
        <w:rPr>
          <w:sz w:val="22"/>
          <w:szCs w:val="22"/>
          <w:lang w:val="kk-KZ"/>
        </w:rPr>
        <w:t xml:space="preserve">Компания Клиенттің комиссиялық сыйақыларды төлеу жөніндегі міндеттемелерін Клиенттің </w:t>
      </w:r>
      <w:r>
        <w:rPr>
          <w:sz w:val="22"/>
          <w:szCs w:val="22"/>
          <w:lang w:val="kk-KZ"/>
        </w:rPr>
        <w:t xml:space="preserve">    </w:t>
      </w:r>
      <w:r w:rsidR="00DB52B0">
        <w:rPr>
          <w:sz w:val="22"/>
          <w:szCs w:val="22"/>
          <w:lang w:val="kk-KZ"/>
        </w:rPr>
        <w:t xml:space="preserve">  </w:t>
      </w:r>
      <w:r w:rsidRPr="00175F89">
        <w:rPr>
          <w:sz w:val="22"/>
          <w:szCs w:val="22"/>
          <w:lang w:val="kk-KZ"/>
        </w:rPr>
        <w:t>шотынан акцепсіз есептен шығарады.</w:t>
      </w:r>
    </w:p>
    <w:p w14:paraId="4E9832EC" w14:textId="77777777" w:rsidR="00D75786" w:rsidRDefault="00D75786" w:rsidP="00DE5529">
      <w:pPr>
        <w:rPr>
          <w:sz w:val="22"/>
          <w:szCs w:val="22"/>
          <w:lang w:val="kk-KZ"/>
        </w:rPr>
      </w:pPr>
    </w:p>
    <w:p w14:paraId="027C8A20" w14:textId="2244BA61" w:rsidR="00D75786" w:rsidRPr="009B5BF5" w:rsidRDefault="00D75786" w:rsidP="00DB52B0">
      <w:pPr>
        <w:ind w:left="-426" w:hanging="283"/>
        <w:rPr>
          <w:sz w:val="22"/>
          <w:szCs w:val="22"/>
          <w:lang w:val="kk-KZ"/>
        </w:rPr>
      </w:pPr>
      <w:r w:rsidRPr="00B17464">
        <w:rPr>
          <w:rFonts w:ascii="Segoe UI Symbol" w:hAnsi="Segoe UI Symbol"/>
          <w:sz w:val="22"/>
          <w:szCs w:val="22"/>
          <w:lang w:val="kk-KZ"/>
        </w:rPr>
        <w:t>◾</w:t>
      </w:r>
      <w:r>
        <w:rPr>
          <w:rFonts w:asciiTheme="minorHAnsi" w:hAnsiTheme="minorHAnsi" w:cs="Segoe UI Emoji"/>
          <w:sz w:val="14"/>
          <w:szCs w:val="14"/>
          <w:lang w:val="kk-KZ"/>
        </w:rPr>
        <w:t xml:space="preserve"> </w:t>
      </w:r>
      <w:r w:rsidR="00F52B69" w:rsidRPr="00F52B69">
        <w:rPr>
          <w:rFonts w:asciiTheme="minorHAnsi" w:hAnsiTheme="minorHAnsi" w:cs="Segoe UI Emoji"/>
          <w:sz w:val="14"/>
          <w:szCs w:val="14"/>
          <w:lang w:val="kk-KZ"/>
        </w:rPr>
        <w:t xml:space="preserve"> </w:t>
      </w:r>
      <w:r w:rsidR="00DB52B0">
        <w:rPr>
          <w:rFonts w:asciiTheme="minorHAnsi" w:hAnsiTheme="minorHAnsi" w:cs="Segoe UI Emoji"/>
          <w:sz w:val="14"/>
          <w:szCs w:val="14"/>
          <w:lang w:val="kk-KZ"/>
        </w:rPr>
        <w:t xml:space="preserve"> </w:t>
      </w:r>
      <w:r w:rsidR="009B5BF5">
        <w:rPr>
          <w:sz w:val="22"/>
          <w:szCs w:val="22"/>
          <w:lang w:val="kk-KZ"/>
        </w:rPr>
        <w:t xml:space="preserve">Компания </w:t>
      </w:r>
      <w:r w:rsidR="00F52B69" w:rsidRPr="009B5BF5">
        <w:rPr>
          <w:sz w:val="22"/>
          <w:szCs w:val="22"/>
          <w:lang w:val="kk-KZ"/>
        </w:rPr>
        <w:t>біржақты тәртіппен шетел валютасындағы ақшаны ұлттық валютаға айырбастау күніндегі</w:t>
      </w:r>
      <w:r w:rsidR="00EF67A9">
        <w:rPr>
          <w:sz w:val="22"/>
          <w:szCs w:val="22"/>
          <w:lang w:val="kk-KZ"/>
        </w:rPr>
        <w:t xml:space="preserve"> </w:t>
      </w:r>
      <w:r w:rsidR="00F52B69" w:rsidRPr="009B5BF5">
        <w:rPr>
          <w:sz w:val="22"/>
          <w:szCs w:val="22"/>
          <w:lang w:val="kk-KZ"/>
        </w:rPr>
        <w:t>қызмет көрсететін кастодиан-банк бағамы бойынша төлемдерді өтеуге жеткілікті мөлшерде айырбастайды.</w:t>
      </w:r>
    </w:p>
    <w:sectPr w:rsidR="00D75786" w:rsidRPr="009B5BF5" w:rsidSect="007A0535">
      <w:footerReference w:type="default" r:id="rId8"/>
      <w:pgSz w:w="11906" w:h="16838"/>
      <w:pgMar w:top="1135" w:right="1133" w:bottom="1276" w:left="1701" w:header="720" w:footer="1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11A21" w14:textId="77777777" w:rsidR="00FA3537" w:rsidRDefault="00FA3537" w:rsidP="008C45C2">
      <w:r>
        <w:separator/>
      </w:r>
    </w:p>
  </w:endnote>
  <w:endnote w:type="continuationSeparator" w:id="0">
    <w:p w14:paraId="00291ADA" w14:textId="77777777" w:rsidR="00FA3537" w:rsidRDefault="00FA3537" w:rsidP="008C4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266039"/>
      <w:docPartObj>
        <w:docPartGallery w:val="Page Numbers (Bottom of Page)"/>
        <w:docPartUnique/>
      </w:docPartObj>
    </w:sdtPr>
    <w:sdtEndPr>
      <w:rPr>
        <w:rFonts w:ascii="Times New Roman" w:hAnsi="Times New Roman" w:cs="Times New Roman"/>
        <w:szCs w:val="24"/>
      </w:rPr>
    </w:sdtEndPr>
    <w:sdtContent>
      <w:p w14:paraId="7877AE1C" w14:textId="1AE439ED" w:rsidR="008C45C2" w:rsidRPr="00C92B3E" w:rsidRDefault="008C45C2">
        <w:pPr>
          <w:pStyle w:val="ab"/>
          <w:jc w:val="center"/>
          <w:rPr>
            <w:rFonts w:ascii="Times New Roman" w:hAnsi="Times New Roman" w:cs="Times New Roman"/>
            <w:szCs w:val="24"/>
          </w:rPr>
        </w:pPr>
        <w:r w:rsidRPr="00C92B3E">
          <w:rPr>
            <w:rFonts w:ascii="Times New Roman" w:hAnsi="Times New Roman" w:cs="Times New Roman"/>
            <w:szCs w:val="24"/>
          </w:rPr>
          <w:fldChar w:fldCharType="begin"/>
        </w:r>
        <w:r w:rsidRPr="00C92B3E">
          <w:rPr>
            <w:rFonts w:ascii="Times New Roman" w:hAnsi="Times New Roman" w:cs="Times New Roman"/>
            <w:szCs w:val="24"/>
          </w:rPr>
          <w:instrText>PAGE   \* MERGEFORMAT</w:instrText>
        </w:r>
        <w:r w:rsidRPr="00C92B3E">
          <w:rPr>
            <w:rFonts w:ascii="Times New Roman" w:hAnsi="Times New Roman" w:cs="Times New Roman"/>
            <w:szCs w:val="24"/>
          </w:rPr>
          <w:fldChar w:fldCharType="separate"/>
        </w:r>
        <w:r w:rsidR="00C9357B" w:rsidRPr="00C92B3E">
          <w:rPr>
            <w:rFonts w:ascii="Times New Roman" w:hAnsi="Times New Roman" w:cs="Times New Roman"/>
            <w:noProof/>
            <w:szCs w:val="24"/>
          </w:rPr>
          <w:t>2</w:t>
        </w:r>
        <w:r w:rsidRPr="00C92B3E">
          <w:rPr>
            <w:rFonts w:ascii="Times New Roman" w:hAnsi="Times New Roman" w:cs="Times New Roman"/>
            <w:szCs w:val="24"/>
          </w:rPr>
          <w:fldChar w:fldCharType="end"/>
        </w:r>
      </w:p>
    </w:sdtContent>
  </w:sdt>
  <w:p w14:paraId="06F152E8" w14:textId="77777777" w:rsidR="008C45C2" w:rsidRDefault="008C45C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E1497" w14:textId="77777777" w:rsidR="00FA3537" w:rsidRDefault="00FA3537" w:rsidP="008C45C2">
      <w:r>
        <w:separator/>
      </w:r>
    </w:p>
  </w:footnote>
  <w:footnote w:type="continuationSeparator" w:id="0">
    <w:p w14:paraId="4B2D4B52" w14:textId="77777777" w:rsidR="00FA3537" w:rsidRDefault="00FA3537" w:rsidP="008C4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3BE5"/>
    <w:multiLevelType w:val="hybridMultilevel"/>
    <w:tmpl w:val="F654A4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354BA"/>
    <w:multiLevelType w:val="hybridMultilevel"/>
    <w:tmpl w:val="18967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8033E0"/>
    <w:multiLevelType w:val="hybridMultilevel"/>
    <w:tmpl w:val="82B0008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C72FA7"/>
    <w:multiLevelType w:val="hybridMultilevel"/>
    <w:tmpl w:val="9D624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D6521A"/>
    <w:multiLevelType w:val="hybridMultilevel"/>
    <w:tmpl w:val="18967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6518C2"/>
    <w:multiLevelType w:val="hybridMultilevel"/>
    <w:tmpl w:val="F6189F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0334B41"/>
    <w:multiLevelType w:val="hybridMultilevel"/>
    <w:tmpl w:val="3A3C8ADC"/>
    <w:lvl w:ilvl="0" w:tplc="B8D43E1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31320F9"/>
    <w:multiLevelType w:val="hybridMultilevel"/>
    <w:tmpl w:val="FF8A00A4"/>
    <w:lvl w:ilvl="0" w:tplc="7D72F8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3464B6F"/>
    <w:multiLevelType w:val="hybridMultilevel"/>
    <w:tmpl w:val="7096A5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7E2818"/>
    <w:multiLevelType w:val="hybridMultilevel"/>
    <w:tmpl w:val="1F986E52"/>
    <w:lvl w:ilvl="0" w:tplc="EC422642">
      <w:start w:val="3"/>
      <w:numFmt w:val="decimal"/>
      <w:lvlText w:val="%1."/>
      <w:lvlJc w:val="left"/>
      <w:pPr>
        <w:ind w:left="-1265" w:hanging="360"/>
      </w:pPr>
      <w:rPr>
        <w:rFonts w:hint="default"/>
      </w:rPr>
    </w:lvl>
    <w:lvl w:ilvl="1" w:tplc="20000019" w:tentative="1">
      <w:start w:val="1"/>
      <w:numFmt w:val="lowerLetter"/>
      <w:lvlText w:val="%2."/>
      <w:lvlJc w:val="left"/>
      <w:pPr>
        <w:ind w:left="-545" w:hanging="360"/>
      </w:pPr>
    </w:lvl>
    <w:lvl w:ilvl="2" w:tplc="2000001B" w:tentative="1">
      <w:start w:val="1"/>
      <w:numFmt w:val="lowerRoman"/>
      <w:lvlText w:val="%3."/>
      <w:lvlJc w:val="right"/>
      <w:pPr>
        <w:ind w:left="175" w:hanging="180"/>
      </w:pPr>
    </w:lvl>
    <w:lvl w:ilvl="3" w:tplc="2000000F" w:tentative="1">
      <w:start w:val="1"/>
      <w:numFmt w:val="decimal"/>
      <w:lvlText w:val="%4."/>
      <w:lvlJc w:val="left"/>
      <w:pPr>
        <w:ind w:left="895" w:hanging="360"/>
      </w:pPr>
    </w:lvl>
    <w:lvl w:ilvl="4" w:tplc="20000019" w:tentative="1">
      <w:start w:val="1"/>
      <w:numFmt w:val="lowerLetter"/>
      <w:lvlText w:val="%5."/>
      <w:lvlJc w:val="left"/>
      <w:pPr>
        <w:ind w:left="1615" w:hanging="360"/>
      </w:pPr>
    </w:lvl>
    <w:lvl w:ilvl="5" w:tplc="2000001B" w:tentative="1">
      <w:start w:val="1"/>
      <w:numFmt w:val="lowerRoman"/>
      <w:lvlText w:val="%6."/>
      <w:lvlJc w:val="right"/>
      <w:pPr>
        <w:ind w:left="2335" w:hanging="180"/>
      </w:pPr>
    </w:lvl>
    <w:lvl w:ilvl="6" w:tplc="2000000F" w:tentative="1">
      <w:start w:val="1"/>
      <w:numFmt w:val="decimal"/>
      <w:lvlText w:val="%7."/>
      <w:lvlJc w:val="left"/>
      <w:pPr>
        <w:ind w:left="3055" w:hanging="360"/>
      </w:pPr>
    </w:lvl>
    <w:lvl w:ilvl="7" w:tplc="20000019" w:tentative="1">
      <w:start w:val="1"/>
      <w:numFmt w:val="lowerLetter"/>
      <w:lvlText w:val="%8."/>
      <w:lvlJc w:val="left"/>
      <w:pPr>
        <w:ind w:left="3775" w:hanging="360"/>
      </w:pPr>
    </w:lvl>
    <w:lvl w:ilvl="8" w:tplc="2000001B" w:tentative="1">
      <w:start w:val="1"/>
      <w:numFmt w:val="lowerRoman"/>
      <w:lvlText w:val="%9."/>
      <w:lvlJc w:val="right"/>
      <w:pPr>
        <w:ind w:left="4495" w:hanging="180"/>
      </w:pPr>
    </w:lvl>
  </w:abstractNum>
  <w:abstractNum w:abstractNumId="10" w15:restartNumberingAfterBreak="0">
    <w:nsid w:val="39787CB1"/>
    <w:multiLevelType w:val="hybridMultilevel"/>
    <w:tmpl w:val="884A03D0"/>
    <w:lvl w:ilvl="0" w:tplc="AEBC18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C3C03C9"/>
    <w:multiLevelType w:val="hybridMultilevel"/>
    <w:tmpl w:val="0C1CEFF2"/>
    <w:lvl w:ilvl="0" w:tplc="950094D4">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972EEC"/>
    <w:multiLevelType w:val="hybridMultilevel"/>
    <w:tmpl w:val="802C97C6"/>
    <w:lvl w:ilvl="0" w:tplc="20000001">
      <w:start w:val="1"/>
      <w:numFmt w:val="bullet"/>
      <w:lvlText w:val=""/>
      <w:lvlJc w:val="left"/>
      <w:pPr>
        <w:ind w:left="947" w:hanging="360"/>
      </w:pPr>
      <w:rPr>
        <w:rFonts w:ascii="Symbol" w:hAnsi="Symbol" w:hint="default"/>
      </w:rPr>
    </w:lvl>
    <w:lvl w:ilvl="1" w:tplc="20000003" w:tentative="1">
      <w:start w:val="1"/>
      <w:numFmt w:val="bullet"/>
      <w:lvlText w:val="o"/>
      <w:lvlJc w:val="left"/>
      <w:pPr>
        <w:ind w:left="1667" w:hanging="360"/>
      </w:pPr>
      <w:rPr>
        <w:rFonts w:ascii="Courier New" w:hAnsi="Courier New" w:cs="Courier New" w:hint="default"/>
      </w:rPr>
    </w:lvl>
    <w:lvl w:ilvl="2" w:tplc="20000005" w:tentative="1">
      <w:start w:val="1"/>
      <w:numFmt w:val="bullet"/>
      <w:lvlText w:val=""/>
      <w:lvlJc w:val="left"/>
      <w:pPr>
        <w:ind w:left="2387" w:hanging="360"/>
      </w:pPr>
      <w:rPr>
        <w:rFonts w:ascii="Wingdings" w:hAnsi="Wingdings" w:hint="default"/>
      </w:rPr>
    </w:lvl>
    <w:lvl w:ilvl="3" w:tplc="20000001" w:tentative="1">
      <w:start w:val="1"/>
      <w:numFmt w:val="bullet"/>
      <w:lvlText w:val=""/>
      <w:lvlJc w:val="left"/>
      <w:pPr>
        <w:ind w:left="3107" w:hanging="360"/>
      </w:pPr>
      <w:rPr>
        <w:rFonts w:ascii="Symbol" w:hAnsi="Symbol" w:hint="default"/>
      </w:rPr>
    </w:lvl>
    <w:lvl w:ilvl="4" w:tplc="20000003" w:tentative="1">
      <w:start w:val="1"/>
      <w:numFmt w:val="bullet"/>
      <w:lvlText w:val="o"/>
      <w:lvlJc w:val="left"/>
      <w:pPr>
        <w:ind w:left="3827" w:hanging="360"/>
      </w:pPr>
      <w:rPr>
        <w:rFonts w:ascii="Courier New" w:hAnsi="Courier New" w:cs="Courier New" w:hint="default"/>
      </w:rPr>
    </w:lvl>
    <w:lvl w:ilvl="5" w:tplc="20000005" w:tentative="1">
      <w:start w:val="1"/>
      <w:numFmt w:val="bullet"/>
      <w:lvlText w:val=""/>
      <w:lvlJc w:val="left"/>
      <w:pPr>
        <w:ind w:left="4547" w:hanging="360"/>
      </w:pPr>
      <w:rPr>
        <w:rFonts w:ascii="Wingdings" w:hAnsi="Wingdings" w:hint="default"/>
      </w:rPr>
    </w:lvl>
    <w:lvl w:ilvl="6" w:tplc="20000001" w:tentative="1">
      <w:start w:val="1"/>
      <w:numFmt w:val="bullet"/>
      <w:lvlText w:val=""/>
      <w:lvlJc w:val="left"/>
      <w:pPr>
        <w:ind w:left="5267" w:hanging="360"/>
      </w:pPr>
      <w:rPr>
        <w:rFonts w:ascii="Symbol" w:hAnsi="Symbol" w:hint="default"/>
      </w:rPr>
    </w:lvl>
    <w:lvl w:ilvl="7" w:tplc="20000003" w:tentative="1">
      <w:start w:val="1"/>
      <w:numFmt w:val="bullet"/>
      <w:lvlText w:val="o"/>
      <w:lvlJc w:val="left"/>
      <w:pPr>
        <w:ind w:left="5987" w:hanging="360"/>
      </w:pPr>
      <w:rPr>
        <w:rFonts w:ascii="Courier New" w:hAnsi="Courier New" w:cs="Courier New" w:hint="default"/>
      </w:rPr>
    </w:lvl>
    <w:lvl w:ilvl="8" w:tplc="20000005" w:tentative="1">
      <w:start w:val="1"/>
      <w:numFmt w:val="bullet"/>
      <w:lvlText w:val=""/>
      <w:lvlJc w:val="left"/>
      <w:pPr>
        <w:ind w:left="6707" w:hanging="360"/>
      </w:pPr>
      <w:rPr>
        <w:rFonts w:ascii="Wingdings" w:hAnsi="Wingdings" w:hint="default"/>
      </w:rPr>
    </w:lvl>
  </w:abstractNum>
  <w:abstractNum w:abstractNumId="13" w15:restartNumberingAfterBreak="0">
    <w:nsid w:val="42CA773E"/>
    <w:multiLevelType w:val="hybridMultilevel"/>
    <w:tmpl w:val="63120178"/>
    <w:lvl w:ilvl="0" w:tplc="93280B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3C35F3"/>
    <w:multiLevelType w:val="hybridMultilevel"/>
    <w:tmpl w:val="C32E6F64"/>
    <w:lvl w:ilvl="0" w:tplc="F20C5768">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5" w15:restartNumberingAfterBreak="0">
    <w:nsid w:val="5A397AB5"/>
    <w:multiLevelType w:val="hybridMultilevel"/>
    <w:tmpl w:val="FD76599C"/>
    <w:lvl w:ilvl="0" w:tplc="DD8AB99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5CD235CA"/>
    <w:multiLevelType w:val="hybridMultilevel"/>
    <w:tmpl w:val="41FCD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3A3775"/>
    <w:multiLevelType w:val="hybridMultilevel"/>
    <w:tmpl w:val="FDFE98CA"/>
    <w:lvl w:ilvl="0" w:tplc="2C6A2D3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52582C"/>
    <w:multiLevelType w:val="hybridMultilevel"/>
    <w:tmpl w:val="18967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B4396F"/>
    <w:multiLevelType w:val="hybridMultilevel"/>
    <w:tmpl w:val="6826ECFC"/>
    <w:lvl w:ilvl="0" w:tplc="EEBAE1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C2E60CB"/>
    <w:multiLevelType w:val="hybridMultilevel"/>
    <w:tmpl w:val="43127A42"/>
    <w:lvl w:ilvl="0" w:tplc="A9BADCD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757717B1"/>
    <w:multiLevelType w:val="hybridMultilevel"/>
    <w:tmpl w:val="305C8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6578FE"/>
    <w:multiLevelType w:val="hybridMultilevel"/>
    <w:tmpl w:val="E6840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C2E4D1E"/>
    <w:multiLevelType w:val="hybridMultilevel"/>
    <w:tmpl w:val="E1120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C7D13AD"/>
    <w:multiLevelType w:val="hybridMultilevel"/>
    <w:tmpl w:val="976A6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896812"/>
    <w:multiLevelType w:val="hybridMultilevel"/>
    <w:tmpl w:val="8B0A8C80"/>
    <w:lvl w:ilvl="0" w:tplc="20000001">
      <w:start w:val="1"/>
      <w:numFmt w:val="bullet"/>
      <w:lvlText w:val=""/>
      <w:lvlJc w:val="left"/>
      <w:pPr>
        <w:ind w:left="947" w:hanging="360"/>
      </w:pPr>
      <w:rPr>
        <w:rFonts w:ascii="Symbol" w:hAnsi="Symbol" w:hint="default"/>
      </w:rPr>
    </w:lvl>
    <w:lvl w:ilvl="1" w:tplc="20000003" w:tentative="1">
      <w:start w:val="1"/>
      <w:numFmt w:val="bullet"/>
      <w:lvlText w:val="o"/>
      <w:lvlJc w:val="left"/>
      <w:pPr>
        <w:ind w:left="1667" w:hanging="360"/>
      </w:pPr>
      <w:rPr>
        <w:rFonts w:ascii="Courier New" w:hAnsi="Courier New" w:cs="Courier New" w:hint="default"/>
      </w:rPr>
    </w:lvl>
    <w:lvl w:ilvl="2" w:tplc="20000005" w:tentative="1">
      <w:start w:val="1"/>
      <w:numFmt w:val="bullet"/>
      <w:lvlText w:val=""/>
      <w:lvlJc w:val="left"/>
      <w:pPr>
        <w:ind w:left="2387" w:hanging="360"/>
      </w:pPr>
      <w:rPr>
        <w:rFonts w:ascii="Wingdings" w:hAnsi="Wingdings" w:hint="default"/>
      </w:rPr>
    </w:lvl>
    <w:lvl w:ilvl="3" w:tplc="20000001" w:tentative="1">
      <w:start w:val="1"/>
      <w:numFmt w:val="bullet"/>
      <w:lvlText w:val=""/>
      <w:lvlJc w:val="left"/>
      <w:pPr>
        <w:ind w:left="3107" w:hanging="360"/>
      </w:pPr>
      <w:rPr>
        <w:rFonts w:ascii="Symbol" w:hAnsi="Symbol" w:hint="default"/>
      </w:rPr>
    </w:lvl>
    <w:lvl w:ilvl="4" w:tplc="20000003" w:tentative="1">
      <w:start w:val="1"/>
      <w:numFmt w:val="bullet"/>
      <w:lvlText w:val="o"/>
      <w:lvlJc w:val="left"/>
      <w:pPr>
        <w:ind w:left="3827" w:hanging="360"/>
      </w:pPr>
      <w:rPr>
        <w:rFonts w:ascii="Courier New" w:hAnsi="Courier New" w:cs="Courier New" w:hint="default"/>
      </w:rPr>
    </w:lvl>
    <w:lvl w:ilvl="5" w:tplc="20000005" w:tentative="1">
      <w:start w:val="1"/>
      <w:numFmt w:val="bullet"/>
      <w:lvlText w:val=""/>
      <w:lvlJc w:val="left"/>
      <w:pPr>
        <w:ind w:left="4547" w:hanging="360"/>
      </w:pPr>
      <w:rPr>
        <w:rFonts w:ascii="Wingdings" w:hAnsi="Wingdings" w:hint="default"/>
      </w:rPr>
    </w:lvl>
    <w:lvl w:ilvl="6" w:tplc="20000001" w:tentative="1">
      <w:start w:val="1"/>
      <w:numFmt w:val="bullet"/>
      <w:lvlText w:val=""/>
      <w:lvlJc w:val="left"/>
      <w:pPr>
        <w:ind w:left="5267" w:hanging="360"/>
      </w:pPr>
      <w:rPr>
        <w:rFonts w:ascii="Symbol" w:hAnsi="Symbol" w:hint="default"/>
      </w:rPr>
    </w:lvl>
    <w:lvl w:ilvl="7" w:tplc="20000003" w:tentative="1">
      <w:start w:val="1"/>
      <w:numFmt w:val="bullet"/>
      <w:lvlText w:val="o"/>
      <w:lvlJc w:val="left"/>
      <w:pPr>
        <w:ind w:left="5987" w:hanging="360"/>
      </w:pPr>
      <w:rPr>
        <w:rFonts w:ascii="Courier New" w:hAnsi="Courier New" w:cs="Courier New" w:hint="default"/>
      </w:rPr>
    </w:lvl>
    <w:lvl w:ilvl="8" w:tplc="20000005" w:tentative="1">
      <w:start w:val="1"/>
      <w:numFmt w:val="bullet"/>
      <w:lvlText w:val=""/>
      <w:lvlJc w:val="left"/>
      <w:pPr>
        <w:ind w:left="6707" w:hanging="360"/>
      </w:pPr>
      <w:rPr>
        <w:rFonts w:ascii="Wingdings" w:hAnsi="Wingdings" w:hint="default"/>
      </w:rPr>
    </w:lvl>
  </w:abstractNum>
  <w:abstractNum w:abstractNumId="26" w15:restartNumberingAfterBreak="0">
    <w:nsid w:val="7F884F39"/>
    <w:multiLevelType w:val="hybridMultilevel"/>
    <w:tmpl w:val="EF68EA8E"/>
    <w:lvl w:ilvl="0" w:tplc="DB06238E">
      <w:start w:val="1"/>
      <w:numFmt w:val="decimal"/>
      <w:lvlText w:val="%1."/>
      <w:lvlJc w:val="left"/>
      <w:pPr>
        <w:tabs>
          <w:tab w:val="num" w:pos="-1265"/>
        </w:tabs>
        <w:ind w:left="-1265" w:hanging="360"/>
      </w:pPr>
      <w:rPr>
        <w:rFonts w:ascii="Times New Roman" w:eastAsia="Times New Roman" w:hAnsi="Times New Roman" w:cs="Times New Roman"/>
        <w:b w:val="0"/>
        <w:lang w:val="kk-KZ"/>
      </w:rPr>
    </w:lvl>
    <w:lvl w:ilvl="1" w:tplc="0419000F">
      <w:start w:val="1"/>
      <w:numFmt w:val="decimal"/>
      <w:lvlText w:val="%2."/>
      <w:lvlJc w:val="left"/>
      <w:pPr>
        <w:tabs>
          <w:tab w:val="num" w:pos="-545"/>
        </w:tabs>
        <w:ind w:left="-545" w:hanging="360"/>
      </w:pPr>
      <w:rPr>
        <w:rFonts w:hint="default"/>
        <w:b w:val="0"/>
      </w:rPr>
    </w:lvl>
    <w:lvl w:ilvl="2" w:tplc="0419001B" w:tentative="1">
      <w:start w:val="1"/>
      <w:numFmt w:val="lowerRoman"/>
      <w:lvlText w:val="%3."/>
      <w:lvlJc w:val="right"/>
      <w:pPr>
        <w:tabs>
          <w:tab w:val="num" w:pos="175"/>
        </w:tabs>
        <w:ind w:left="175" w:hanging="180"/>
      </w:pPr>
    </w:lvl>
    <w:lvl w:ilvl="3" w:tplc="0419000F" w:tentative="1">
      <w:start w:val="1"/>
      <w:numFmt w:val="decimal"/>
      <w:lvlText w:val="%4."/>
      <w:lvlJc w:val="left"/>
      <w:pPr>
        <w:tabs>
          <w:tab w:val="num" w:pos="895"/>
        </w:tabs>
        <w:ind w:left="895" w:hanging="360"/>
      </w:pPr>
    </w:lvl>
    <w:lvl w:ilvl="4" w:tplc="04190019" w:tentative="1">
      <w:start w:val="1"/>
      <w:numFmt w:val="lowerLetter"/>
      <w:lvlText w:val="%5."/>
      <w:lvlJc w:val="left"/>
      <w:pPr>
        <w:tabs>
          <w:tab w:val="num" w:pos="1615"/>
        </w:tabs>
        <w:ind w:left="1615" w:hanging="360"/>
      </w:pPr>
    </w:lvl>
    <w:lvl w:ilvl="5" w:tplc="0419001B" w:tentative="1">
      <w:start w:val="1"/>
      <w:numFmt w:val="lowerRoman"/>
      <w:lvlText w:val="%6."/>
      <w:lvlJc w:val="right"/>
      <w:pPr>
        <w:tabs>
          <w:tab w:val="num" w:pos="2335"/>
        </w:tabs>
        <w:ind w:left="2335" w:hanging="180"/>
      </w:pPr>
    </w:lvl>
    <w:lvl w:ilvl="6" w:tplc="0419000F" w:tentative="1">
      <w:start w:val="1"/>
      <w:numFmt w:val="decimal"/>
      <w:lvlText w:val="%7."/>
      <w:lvlJc w:val="left"/>
      <w:pPr>
        <w:tabs>
          <w:tab w:val="num" w:pos="3055"/>
        </w:tabs>
        <w:ind w:left="3055" w:hanging="360"/>
      </w:pPr>
    </w:lvl>
    <w:lvl w:ilvl="7" w:tplc="04190019" w:tentative="1">
      <w:start w:val="1"/>
      <w:numFmt w:val="lowerLetter"/>
      <w:lvlText w:val="%8."/>
      <w:lvlJc w:val="left"/>
      <w:pPr>
        <w:tabs>
          <w:tab w:val="num" w:pos="3775"/>
        </w:tabs>
        <w:ind w:left="3775" w:hanging="360"/>
      </w:pPr>
    </w:lvl>
    <w:lvl w:ilvl="8" w:tplc="0419001B" w:tentative="1">
      <w:start w:val="1"/>
      <w:numFmt w:val="lowerRoman"/>
      <w:lvlText w:val="%9."/>
      <w:lvlJc w:val="right"/>
      <w:pPr>
        <w:tabs>
          <w:tab w:val="num" w:pos="4495"/>
        </w:tabs>
        <w:ind w:left="4495" w:hanging="180"/>
      </w:pPr>
    </w:lvl>
  </w:abstractNum>
  <w:num w:numId="1" w16cid:durableId="810443821">
    <w:abstractNumId w:val="6"/>
  </w:num>
  <w:num w:numId="2" w16cid:durableId="201481291">
    <w:abstractNumId w:val="13"/>
  </w:num>
  <w:num w:numId="3" w16cid:durableId="1945378880">
    <w:abstractNumId w:val="22"/>
  </w:num>
  <w:num w:numId="4" w16cid:durableId="1790080709">
    <w:abstractNumId w:val="26"/>
  </w:num>
  <w:num w:numId="5" w16cid:durableId="11771606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643787">
    <w:abstractNumId w:val="18"/>
  </w:num>
  <w:num w:numId="7" w16cid:durableId="2101368608">
    <w:abstractNumId w:val="4"/>
  </w:num>
  <w:num w:numId="8" w16cid:durableId="1298727733">
    <w:abstractNumId w:val="1"/>
  </w:num>
  <w:num w:numId="9" w16cid:durableId="1772433942">
    <w:abstractNumId w:val="3"/>
  </w:num>
  <w:num w:numId="10" w16cid:durableId="1910773210">
    <w:abstractNumId w:val="2"/>
  </w:num>
  <w:num w:numId="11" w16cid:durableId="1466240151">
    <w:abstractNumId w:val="19"/>
  </w:num>
  <w:num w:numId="12" w16cid:durableId="1524587966">
    <w:abstractNumId w:val="15"/>
  </w:num>
  <w:num w:numId="13" w16cid:durableId="663431840">
    <w:abstractNumId w:val="17"/>
  </w:num>
  <w:num w:numId="14" w16cid:durableId="16010636">
    <w:abstractNumId w:val="7"/>
  </w:num>
  <w:num w:numId="15" w16cid:durableId="678241103">
    <w:abstractNumId w:val="10"/>
  </w:num>
  <w:num w:numId="16" w16cid:durableId="61951023">
    <w:abstractNumId w:val="23"/>
  </w:num>
  <w:num w:numId="17" w16cid:durableId="123087459">
    <w:abstractNumId w:val="24"/>
  </w:num>
  <w:num w:numId="18" w16cid:durableId="1604997225">
    <w:abstractNumId w:val="16"/>
  </w:num>
  <w:num w:numId="19" w16cid:durableId="73670663">
    <w:abstractNumId w:val="20"/>
  </w:num>
  <w:num w:numId="20" w16cid:durableId="1776243276">
    <w:abstractNumId w:val="9"/>
  </w:num>
  <w:num w:numId="21" w16cid:durableId="1692686311">
    <w:abstractNumId w:val="0"/>
  </w:num>
  <w:num w:numId="22" w16cid:durableId="2104835373">
    <w:abstractNumId w:val="21"/>
  </w:num>
  <w:num w:numId="23" w16cid:durableId="445080198">
    <w:abstractNumId w:val="8"/>
  </w:num>
  <w:num w:numId="24" w16cid:durableId="2054882461">
    <w:abstractNumId w:val="14"/>
  </w:num>
  <w:num w:numId="25" w16cid:durableId="1102190199">
    <w:abstractNumId w:val="11"/>
  </w:num>
  <w:num w:numId="26" w16cid:durableId="164249329">
    <w:abstractNumId w:val="25"/>
  </w:num>
  <w:num w:numId="27" w16cid:durableId="1963345634">
    <w:abstractNumId w:val="12"/>
  </w:num>
  <w:num w:numId="28" w16cid:durableId="13294091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MwszAwMTQ0NLM0MjdS0lEKTi0uzszPAykwrgUAeTQMXywAAAA="/>
  </w:docVars>
  <w:rsids>
    <w:rsidRoot w:val="00F71DC7"/>
    <w:rsid w:val="00003402"/>
    <w:rsid w:val="00005ABA"/>
    <w:rsid w:val="00010EF0"/>
    <w:rsid w:val="000118AF"/>
    <w:rsid w:val="0001349D"/>
    <w:rsid w:val="000209F0"/>
    <w:rsid w:val="00032476"/>
    <w:rsid w:val="00036BDD"/>
    <w:rsid w:val="00037786"/>
    <w:rsid w:val="00045038"/>
    <w:rsid w:val="000468B5"/>
    <w:rsid w:val="000507DF"/>
    <w:rsid w:val="00051ABC"/>
    <w:rsid w:val="00052AEB"/>
    <w:rsid w:val="00060926"/>
    <w:rsid w:val="00061548"/>
    <w:rsid w:val="0006438F"/>
    <w:rsid w:val="00073D03"/>
    <w:rsid w:val="00075E93"/>
    <w:rsid w:val="0008453F"/>
    <w:rsid w:val="00084BE9"/>
    <w:rsid w:val="0009115C"/>
    <w:rsid w:val="000945B0"/>
    <w:rsid w:val="000A0D90"/>
    <w:rsid w:val="000A1A6B"/>
    <w:rsid w:val="000A42F7"/>
    <w:rsid w:val="000A4EA4"/>
    <w:rsid w:val="000A7B60"/>
    <w:rsid w:val="000B2CDA"/>
    <w:rsid w:val="000B4619"/>
    <w:rsid w:val="000C16F0"/>
    <w:rsid w:val="000C7210"/>
    <w:rsid w:val="000D4F99"/>
    <w:rsid w:val="000D6EDC"/>
    <w:rsid w:val="000E2402"/>
    <w:rsid w:val="000E7ED7"/>
    <w:rsid w:val="000F66BF"/>
    <w:rsid w:val="000F7B48"/>
    <w:rsid w:val="001001C8"/>
    <w:rsid w:val="001006F5"/>
    <w:rsid w:val="001044A9"/>
    <w:rsid w:val="00105022"/>
    <w:rsid w:val="001053F5"/>
    <w:rsid w:val="00106A20"/>
    <w:rsid w:val="00110D3F"/>
    <w:rsid w:val="0011147D"/>
    <w:rsid w:val="00111F70"/>
    <w:rsid w:val="00130052"/>
    <w:rsid w:val="00131DE4"/>
    <w:rsid w:val="001410DF"/>
    <w:rsid w:val="00153926"/>
    <w:rsid w:val="00163E30"/>
    <w:rsid w:val="00167963"/>
    <w:rsid w:val="00170729"/>
    <w:rsid w:val="001725FB"/>
    <w:rsid w:val="001728F5"/>
    <w:rsid w:val="0017598D"/>
    <w:rsid w:val="00175F89"/>
    <w:rsid w:val="0017639F"/>
    <w:rsid w:val="001805FB"/>
    <w:rsid w:val="00185230"/>
    <w:rsid w:val="0018594C"/>
    <w:rsid w:val="001920F7"/>
    <w:rsid w:val="00192FD4"/>
    <w:rsid w:val="0019501F"/>
    <w:rsid w:val="001950E7"/>
    <w:rsid w:val="001968A0"/>
    <w:rsid w:val="001A5F75"/>
    <w:rsid w:val="001A6837"/>
    <w:rsid w:val="001B2142"/>
    <w:rsid w:val="001C207F"/>
    <w:rsid w:val="001D1C99"/>
    <w:rsid w:val="001E06F3"/>
    <w:rsid w:val="001F0235"/>
    <w:rsid w:val="001F3FC8"/>
    <w:rsid w:val="001F50F6"/>
    <w:rsid w:val="001F6169"/>
    <w:rsid w:val="001F6B4B"/>
    <w:rsid w:val="00205EAF"/>
    <w:rsid w:val="002070BC"/>
    <w:rsid w:val="0021126E"/>
    <w:rsid w:val="0021374F"/>
    <w:rsid w:val="00213AAA"/>
    <w:rsid w:val="00214AE0"/>
    <w:rsid w:val="002150DA"/>
    <w:rsid w:val="002172B9"/>
    <w:rsid w:val="00227F82"/>
    <w:rsid w:val="00232DF1"/>
    <w:rsid w:val="00237F2F"/>
    <w:rsid w:val="00245F56"/>
    <w:rsid w:val="00252ECB"/>
    <w:rsid w:val="00253922"/>
    <w:rsid w:val="00257054"/>
    <w:rsid w:val="002639D4"/>
    <w:rsid w:val="00271BD2"/>
    <w:rsid w:val="00273AC6"/>
    <w:rsid w:val="0028322A"/>
    <w:rsid w:val="00290259"/>
    <w:rsid w:val="00291B2F"/>
    <w:rsid w:val="00293A7A"/>
    <w:rsid w:val="00297728"/>
    <w:rsid w:val="002A0E7A"/>
    <w:rsid w:val="002B6ADC"/>
    <w:rsid w:val="002C038F"/>
    <w:rsid w:val="002C1246"/>
    <w:rsid w:val="002C20DC"/>
    <w:rsid w:val="002C2B75"/>
    <w:rsid w:val="002C3C7D"/>
    <w:rsid w:val="002C476A"/>
    <w:rsid w:val="002C622E"/>
    <w:rsid w:val="002D5D4A"/>
    <w:rsid w:val="002D5F1E"/>
    <w:rsid w:val="002E389D"/>
    <w:rsid w:val="002F3F1C"/>
    <w:rsid w:val="00302C23"/>
    <w:rsid w:val="00303C6C"/>
    <w:rsid w:val="0030613C"/>
    <w:rsid w:val="00307360"/>
    <w:rsid w:val="0030740C"/>
    <w:rsid w:val="00314204"/>
    <w:rsid w:val="00315E49"/>
    <w:rsid w:val="00316997"/>
    <w:rsid w:val="003177DA"/>
    <w:rsid w:val="00320D77"/>
    <w:rsid w:val="00321973"/>
    <w:rsid w:val="00321E96"/>
    <w:rsid w:val="00335925"/>
    <w:rsid w:val="003360FA"/>
    <w:rsid w:val="00337A7B"/>
    <w:rsid w:val="00345945"/>
    <w:rsid w:val="0035056E"/>
    <w:rsid w:val="00351FE0"/>
    <w:rsid w:val="003526FC"/>
    <w:rsid w:val="003530D7"/>
    <w:rsid w:val="00354770"/>
    <w:rsid w:val="00354824"/>
    <w:rsid w:val="00354B6A"/>
    <w:rsid w:val="003555CC"/>
    <w:rsid w:val="00355E7A"/>
    <w:rsid w:val="00357476"/>
    <w:rsid w:val="00357CA6"/>
    <w:rsid w:val="00357FD8"/>
    <w:rsid w:val="00360798"/>
    <w:rsid w:val="00360949"/>
    <w:rsid w:val="00362399"/>
    <w:rsid w:val="00362871"/>
    <w:rsid w:val="003638B7"/>
    <w:rsid w:val="0036682E"/>
    <w:rsid w:val="00372E52"/>
    <w:rsid w:val="00374E4B"/>
    <w:rsid w:val="00376609"/>
    <w:rsid w:val="00377DE6"/>
    <w:rsid w:val="00382770"/>
    <w:rsid w:val="003841E2"/>
    <w:rsid w:val="00387686"/>
    <w:rsid w:val="00387D6F"/>
    <w:rsid w:val="003A1001"/>
    <w:rsid w:val="003A3B80"/>
    <w:rsid w:val="003B3A8E"/>
    <w:rsid w:val="003B7E5A"/>
    <w:rsid w:val="003C2CFE"/>
    <w:rsid w:val="003C746F"/>
    <w:rsid w:val="003D0DED"/>
    <w:rsid w:val="003D1B07"/>
    <w:rsid w:val="003D3619"/>
    <w:rsid w:val="003D366E"/>
    <w:rsid w:val="003D3EEB"/>
    <w:rsid w:val="003D5724"/>
    <w:rsid w:val="003E12F5"/>
    <w:rsid w:val="003E2056"/>
    <w:rsid w:val="003E3266"/>
    <w:rsid w:val="003E6769"/>
    <w:rsid w:val="003F352A"/>
    <w:rsid w:val="004039EF"/>
    <w:rsid w:val="00407BA6"/>
    <w:rsid w:val="0041313D"/>
    <w:rsid w:val="00414977"/>
    <w:rsid w:val="00414E7D"/>
    <w:rsid w:val="0041541F"/>
    <w:rsid w:val="00415957"/>
    <w:rsid w:val="004164A3"/>
    <w:rsid w:val="004252C1"/>
    <w:rsid w:val="00425E67"/>
    <w:rsid w:val="00425EF1"/>
    <w:rsid w:val="004261EE"/>
    <w:rsid w:val="00426C63"/>
    <w:rsid w:val="00432B40"/>
    <w:rsid w:val="00435C98"/>
    <w:rsid w:val="00437E2D"/>
    <w:rsid w:val="004401F6"/>
    <w:rsid w:val="004453B7"/>
    <w:rsid w:val="00445B83"/>
    <w:rsid w:val="00447DFB"/>
    <w:rsid w:val="00454299"/>
    <w:rsid w:val="00460417"/>
    <w:rsid w:val="004609FA"/>
    <w:rsid w:val="00460BDB"/>
    <w:rsid w:val="0046189E"/>
    <w:rsid w:val="00463D02"/>
    <w:rsid w:val="00464A15"/>
    <w:rsid w:val="00466FEF"/>
    <w:rsid w:val="00471215"/>
    <w:rsid w:val="0047172C"/>
    <w:rsid w:val="00473E03"/>
    <w:rsid w:val="0047550C"/>
    <w:rsid w:val="00475AB4"/>
    <w:rsid w:val="0047686C"/>
    <w:rsid w:val="004769E1"/>
    <w:rsid w:val="004851AF"/>
    <w:rsid w:val="00486E8C"/>
    <w:rsid w:val="00487FFA"/>
    <w:rsid w:val="00490628"/>
    <w:rsid w:val="00495E03"/>
    <w:rsid w:val="004A241A"/>
    <w:rsid w:val="004A6AA2"/>
    <w:rsid w:val="004B01E8"/>
    <w:rsid w:val="004B03CF"/>
    <w:rsid w:val="004B1A87"/>
    <w:rsid w:val="004C5B52"/>
    <w:rsid w:val="004C76A8"/>
    <w:rsid w:val="004D19A9"/>
    <w:rsid w:val="004E21A4"/>
    <w:rsid w:val="004E6006"/>
    <w:rsid w:val="004E7095"/>
    <w:rsid w:val="004F1614"/>
    <w:rsid w:val="004F2660"/>
    <w:rsid w:val="00503E53"/>
    <w:rsid w:val="00507B90"/>
    <w:rsid w:val="00512424"/>
    <w:rsid w:val="0051426D"/>
    <w:rsid w:val="005145EA"/>
    <w:rsid w:val="0051491D"/>
    <w:rsid w:val="00516D73"/>
    <w:rsid w:val="00520BCE"/>
    <w:rsid w:val="00527DC2"/>
    <w:rsid w:val="005361C9"/>
    <w:rsid w:val="0054005F"/>
    <w:rsid w:val="005421A6"/>
    <w:rsid w:val="00550560"/>
    <w:rsid w:val="00552179"/>
    <w:rsid w:val="00552314"/>
    <w:rsid w:val="005549EA"/>
    <w:rsid w:val="00555756"/>
    <w:rsid w:val="0056067C"/>
    <w:rsid w:val="005619CD"/>
    <w:rsid w:val="00562B89"/>
    <w:rsid w:val="00562BF2"/>
    <w:rsid w:val="005648EB"/>
    <w:rsid w:val="005678EA"/>
    <w:rsid w:val="00573178"/>
    <w:rsid w:val="00575282"/>
    <w:rsid w:val="00577A71"/>
    <w:rsid w:val="00583E48"/>
    <w:rsid w:val="00584A28"/>
    <w:rsid w:val="005901D2"/>
    <w:rsid w:val="00590402"/>
    <w:rsid w:val="00591D9B"/>
    <w:rsid w:val="00597142"/>
    <w:rsid w:val="005A3DFC"/>
    <w:rsid w:val="005A4CA5"/>
    <w:rsid w:val="005C4573"/>
    <w:rsid w:val="005C4DC8"/>
    <w:rsid w:val="005C5290"/>
    <w:rsid w:val="005C5920"/>
    <w:rsid w:val="005C5E47"/>
    <w:rsid w:val="005C6D93"/>
    <w:rsid w:val="005D0906"/>
    <w:rsid w:val="005D370B"/>
    <w:rsid w:val="005E1C92"/>
    <w:rsid w:val="005E42EE"/>
    <w:rsid w:val="005E5678"/>
    <w:rsid w:val="005E5A6D"/>
    <w:rsid w:val="005F7C02"/>
    <w:rsid w:val="00612F89"/>
    <w:rsid w:val="006131EB"/>
    <w:rsid w:val="00613D17"/>
    <w:rsid w:val="00614630"/>
    <w:rsid w:val="0061599D"/>
    <w:rsid w:val="00615E07"/>
    <w:rsid w:val="00616428"/>
    <w:rsid w:val="00616666"/>
    <w:rsid w:val="00620597"/>
    <w:rsid w:val="00625B8B"/>
    <w:rsid w:val="00631D61"/>
    <w:rsid w:val="006331A9"/>
    <w:rsid w:val="00636D65"/>
    <w:rsid w:val="0064025E"/>
    <w:rsid w:val="00645AA2"/>
    <w:rsid w:val="00647B6E"/>
    <w:rsid w:val="00647C66"/>
    <w:rsid w:val="006514FB"/>
    <w:rsid w:val="006541D0"/>
    <w:rsid w:val="0067103C"/>
    <w:rsid w:val="00677EF9"/>
    <w:rsid w:val="00683CFB"/>
    <w:rsid w:val="006849F1"/>
    <w:rsid w:val="006866A1"/>
    <w:rsid w:val="006905C3"/>
    <w:rsid w:val="006905E4"/>
    <w:rsid w:val="006917C3"/>
    <w:rsid w:val="00697368"/>
    <w:rsid w:val="006A0FD2"/>
    <w:rsid w:val="006A13B1"/>
    <w:rsid w:val="006A2844"/>
    <w:rsid w:val="006A28BD"/>
    <w:rsid w:val="006A5E88"/>
    <w:rsid w:val="006B1B65"/>
    <w:rsid w:val="006B35EA"/>
    <w:rsid w:val="006B4B2D"/>
    <w:rsid w:val="006B5244"/>
    <w:rsid w:val="006B6A6C"/>
    <w:rsid w:val="006B71EB"/>
    <w:rsid w:val="006B7FB8"/>
    <w:rsid w:val="006C0AB4"/>
    <w:rsid w:val="006C1FCB"/>
    <w:rsid w:val="006C2A86"/>
    <w:rsid w:val="006C3A40"/>
    <w:rsid w:val="006C3AE4"/>
    <w:rsid w:val="006C6B03"/>
    <w:rsid w:val="006D1B7B"/>
    <w:rsid w:val="006D525B"/>
    <w:rsid w:val="006D7EE0"/>
    <w:rsid w:val="006E06B7"/>
    <w:rsid w:val="006E0AD8"/>
    <w:rsid w:val="006E4B9F"/>
    <w:rsid w:val="006F5DC2"/>
    <w:rsid w:val="006F6FF2"/>
    <w:rsid w:val="00702077"/>
    <w:rsid w:val="00703589"/>
    <w:rsid w:val="007042F6"/>
    <w:rsid w:val="00704773"/>
    <w:rsid w:val="00704D64"/>
    <w:rsid w:val="00705B26"/>
    <w:rsid w:val="007102EB"/>
    <w:rsid w:val="0071415F"/>
    <w:rsid w:val="0072129C"/>
    <w:rsid w:val="0072143D"/>
    <w:rsid w:val="00724788"/>
    <w:rsid w:val="0072485A"/>
    <w:rsid w:val="00733001"/>
    <w:rsid w:val="00734BC0"/>
    <w:rsid w:val="00742522"/>
    <w:rsid w:val="00743F11"/>
    <w:rsid w:val="007535C9"/>
    <w:rsid w:val="00754F75"/>
    <w:rsid w:val="00764189"/>
    <w:rsid w:val="00770D15"/>
    <w:rsid w:val="00771506"/>
    <w:rsid w:val="00775D37"/>
    <w:rsid w:val="007863F3"/>
    <w:rsid w:val="00791224"/>
    <w:rsid w:val="007940F4"/>
    <w:rsid w:val="00795400"/>
    <w:rsid w:val="007A0535"/>
    <w:rsid w:val="007A5DF6"/>
    <w:rsid w:val="007A6257"/>
    <w:rsid w:val="007B1054"/>
    <w:rsid w:val="007B1FE2"/>
    <w:rsid w:val="007B37D0"/>
    <w:rsid w:val="007B6852"/>
    <w:rsid w:val="007C09BA"/>
    <w:rsid w:val="007C1468"/>
    <w:rsid w:val="007C4657"/>
    <w:rsid w:val="007D4D4F"/>
    <w:rsid w:val="007D7748"/>
    <w:rsid w:val="007E1629"/>
    <w:rsid w:val="007E414B"/>
    <w:rsid w:val="007E5A6C"/>
    <w:rsid w:val="007E6B3E"/>
    <w:rsid w:val="007E735E"/>
    <w:rsid w:val="007F380A"/>
    <w:rsid w:val="007F71B7"/>
    <w:rsid w:val="00806714"/>
    <w:rsid w:val="008155A7"/>
    <w:rsid w:val="00826CEF"/>
    <w:rsid w:val="00826F64"/>
    <w:rsid w:val="00831243"/>
    <w:rsid w:val="0084213F"/>
    <w:rsid w:val="008479A4"/>
    <w:rsid w:val="00855E35"/>
    <w:rsid w:val="00871FF7"/>
    <w:rsid w:val="008721AA"/>
    <w:rsid w:val="00874DED"/>
    <w:rsid w:val="00877F79"/>
    <w:rsid w:val="0088166B"/>
    <w:rsid w:val="008827ED"/>
    <w:rsid w:val="00884029"/>
    <w:rsid w:val="00885B55"/>
    <w:rsid w:val="00887E4A"/>
    <w:rsid w:val="00897447"/>
    <w:rsid w:val="008A265C"/>
    <w:rsid w:val="008A50CD"/>
    <w:rsid w:val="008B7EA6"/>
    <w:rsid w:val="008C1EA1"/>
    <w:rsid w:val="008C45C2"/>
    <w:rsid w:val="008C79B5"/>
    <w:rsid w:val="008D0477"/>
    <w:rsid w:val="008D0B0D"/>
    <w:rsid w:val="008D3B05"/>
    <w:rsid w:val="008D46D8"/>
    <w:rsid w:val="008D4CFE"/>
    <w:rsid w:val="008D4FE0"/>
    <w:rsid w:val="008D5CC9"/>
    <w:rsid w:val="008E1D48"/>
    <w:rsid w:val="008E2448"/>
    <w:rsid w:val="008E7F5E"/>
    <w:rsid w:val="00900C0B"/>
    <w:rsid w:val="00904315"/>
    <w:rsid w:val="00904FD5"/>
    <w:rsid w:val="009107D7"/>
    <w:rsid w:val="009123B1"/>
    <w:rsid w:val="00913D1F"/>
    <w:rsid w:val="00914277"/>
    <w:rsid w:val="00930D69"/>
    <w:rsid w:val="0093419A"/>
    <w:rsid w:val="00934F02"/>
    <w:rsid w:val="00935378"/>
    <w:rsid w:val="00942BBF"/>
    <w:rsid w:val="00944191"/>
    <w:rsid w:val="00945DD7"/>
    <w:rsid w:val="00950EE9"/>
    <w:rsid w:val="00952F4F"/>
    <w:rsid w:val="009559B0"/>
    <w:rsid w:val="0096391B"/>
    <w:rsid w:val="00967051"/>
    <w:rsid w:val="00971998"/>
    <w:rsid w:val="00982ADD"/>
    <w:rsid w:val="00985075"/>
    <w:rsid w:val="00991BEE"/>
    <w:rsid w:val="00991D23"/>
    <w:rsid w:val="009A17CE"/>
    <w:rsid w:val="009A1BB1"/>
    <w:rsid w:val="009A3BE6"/>
    <w:rsid w:val="009B2941"/>
    <w:rsid w:val="009B5BF5"/>
    <w:rsid w:val="009C1923"/>
    <w:rsid w:val="009C1AA9"/>
    <w:rsid w:val="009C23D9"/>
    <w:rsid w:val="009D0CD4"/>
    <w:rsid w:val="009D13F1"/>
    <w:rsid w:val="009D15FC"/>
    <w:rsid w:val="009D627C"/>
    <w:rsid w:val="009E1D59"/>
    <w:rsid w:val="009E2327"/>
    <w:rsid w:val="009E2436"/>
    <w:rsid w:val="009E2BB6"/>
    <w:rsid w:val="009E7236"/>
    <w:rsid w:val="009F025F"/>
    <w:rsid w:val="009F2B7B"/>
    <w:rsid w:val="009F3586"/>
    <w:rsid w:val="009F5224"/>
    <w:rsid w:val="009F56D2"/>
    <w:rsid w:val="009F73A4"/>
    <w:rsid w:val="00A010E1"/>
    <w:rsid w:val="00A025CC"/>
    <w:rsid w:val="00A03106"/>
    <w:rsid w:val="00A04D55"/>
    <w:rsid w:val="00A11817"/>
    <w:rsid w:val="00A151E6"/>
    <w:rsid w:val="00A51AF4"/>
    <w:rsid w:val="00A53922"/>
    <w:rsid w:val="00A61098"/>
    <w:rsid w:val="00A62FF1"/>
    <w:rsid w:val="00A6368D"/>
    <w:rsid w:val="00A721EE"/>
    <w:rsid w:val="00A77ECF"/>
    <w:rsid w:val="00A845E0"/>
    <w:rsid w:val="00A909AF"/>
    <w:rsid w:val="00A90E24"/>
    <w:rsid w:val="00A924A4"/>
    <w:rsid w:val="00A93AE8"/>
    <w:rsid w:val="00A9593A"/>
    <w:rsid w:val="00A96974"/>
    <w:rsid w:val="00A96D47"/>
    <w:rsid w:val="00AA0445"/>
    <w:rsid w:val="00AA184A"/>
    <w:rsid w:val="00AA34E6"/>
    <w:rsid w:val="00AA3911"/>
    <w:rsid w:val="00AA5B93"/>
    <w:rsid w:val="00AB5471"/>
    <w:rsid w:val="00AB78AB"/>
    <w:rsid w:val="00AC12F6"/>
    <w:rsid w:val="00AC3840"/>
    <w:rsid w:val="00AC48D8"/>
    <w:rsid w:val="00AC4B9D"/>
    <w:rsid w:val="00AC4EE2"/>
    <w:rsid w:val="00AC5529"/>
    <w:rsid w:val="00AC6FD4"/>
    <w:rsid w:val="00AD390D"/>
    <w:rsid w:val="00AE152C"/>
    <w:rsid w:val="00AE77E7"/>
    <w:rsid w:val="00AF2697"/>
    <w:rsid w:val="00AF34D3"/>
    <w:rsid w:val="00AF5713"/>
    <w:rsid w:val="00B02B20"/>
    <w:rsid w:val="00B12949"/>
    <w:rsid w:val="00B149AA"/>
    <w:rsid w:val="00B15EAF"/>
    <w:rsid w:val="00B16C25"/>
    <w:rsid w:val="00B17464"/>
    <w:rsid w:val="00B254B1"/>
    <w:rsid w:val="00B27459"/>
    <w:rsid w:val="00B35003"/>
    <w:rsid w:val="00B36E49"/>
    <w:rsid w:val="00B37EBF"/>
    <w:rsid w:val="00B40714"/>
    <w:rsid w:val="00B41469"/>
    <w:rsid w:val="00B4486F"/>
    <w:rsid w:val="00B4520E"/>
    <w:rsid w:val="00B53B30"/>
    <w:rsid w:val="00B545AF"/>
    <w:rsid w:val="00B560A7"/>
    <w:rsid w:val="00B57BF6"/>
    <w:rsid w:val="00B6037D"/>
    <w:rsid w:val="00B634E7"/>
    <w:rsid w:val="00B7239A"/>
    <w:rsid w:val="00B72AE9"/>
    <w:rsid w:val="00B811C4"/>
    <w:rsid w:val="00B81651"/>
    <w:rsid w:val="00B83C82"/>
    <w:rsid w:val="00B86899"/>
    <w:rsid w:val="00B873CA"/>
    <w:rsid w:val="00B94D35"/>
    <w:rsid w:val="00B95059"/>
    <w:rsid w:val="00B96FEE"/>
    <w:rsid w:val="00BA0117"/>
    <w:rsid w:val="00BA1B48"/>
    <w:rsid w:val="00BA1BCD"/>
    <w:rsid w:val="00BA3BAD"/>
    <w:rsid w:val="00BA5AEA"/>
    <w:rsid w:val="00BA7CA3"/>
    <w:rsid w:val="00BB4735"/>
    <w:rsid w:val="00BC132E"/>
    <w:rsid w:val="00BC507B"/>
    <w:rsid w:val="00BC5E82"/>
    <w:rsid w:val="00BD1DDF"/>
    <w:rsid w:val="00BD5E83"/>
    <w:rsid w:val="00C008A7"/>
    <w:rsid w:val="00C014B0"/>
    <w:rsid w:val="00C02276"/>
    <w:rsid w:val="00C05492"/>
    <w:rsid w:val="00C058B3"/>
    <w:rsid w:val="00C06439"/>
    <w:rsid w:val="00C0699B"/>
    <w:rsid w:val="00C1039F"/>
    <w:rsid w:val="00C26347"/>
    <w:rsid w:val="00C27293"/>
    <w:rsid w:val="00C32CEA"/>
    <w:rsid w:val="00C36C17"/>
    <w:rsid w:val="00C41CCE"/>
    <w:rsid w:val="00C42E0F"/>
    <w:rsid w:val="00C4371E"/>
    <w:rsid w:val="00C528DF"/>
    <w:rsid w:val="00C54824"/>
    <w:rsid w:val="00C55944"/>
    <w:rsid w:val="00C6468A"/>
    <w:rsid w:val="00C659A6"/>
    <w:rsid w:val="00C664DE"/>
    <w:rsid w:val="00C66DC6"/>
    <w:rsid w:val="00C718D7"/>
    <w:rsid w:val="00C723FD"/>
    <w:rsid w:val="00C7282E"/>
    <w:rsid w:val="00C77B36"/>
    <w:rsid w:val="00C86E8C"/>
    <w:rsid w:val="00C92B3E"/>
    <w:rsid w:val="00C9357B"/>
    <w:rsid w:val="00C9535B"/>
    <w:rsid w:val="00C9536A"/>
    <w:rsid w:val="00C972B8"/>
    <w:rsid w:val="00C97D4F"/>
    <w:rsid w:val="00CA15A0"/>
    <w:rsid w:val="00CA2853"/>
    <w:rsid w:val="00CA342F"/>
    <w:rsid w:val="00CA4075"/>
    <w:rsid w:val="00CB1A0C"/>
    <w:rsid w:val="00CB1C50"/>
    <w:rsid w:val="00CB2413"/>
    <w:rsid w:val="00CB2CDC"/>
    <w:rsid w:val="00CB43CB"/>
    <w:rsid w:val="00CB68D0"/>
    <w:rsid w:val="00CC05C6"/>
    <w:rsid w:val="00CC673E"/>
    <w:rsid w:val="00CD0174"/>
    <w:rsid w:val="00CD6F75"/>
    <w:rsid w:val="00CE25F6"/>
    <w:rsid w:val="00CE46F0"/>
    <w:rsid w:val="00CF37D4"/>
    <w:rsid w:val="00CF77DC"/>
    <w:rsid w:val="00D00678"/>
    <w:rsid w:val="00D01C77"/>
    <w:rsid w:val="00D01EBA"/>
    <w:rsid w:val="00D0329C"/>
    <w:rsid w:val="00D04B46"/>
    <w:rsid w:val="00D11040"/>
    <w:rsid w:val="00D1105B"/>
    <w:rsid w:val="00D1283E"/>
    <w:rsid w:val="00D12CC9"/>
    <w:rsid w:val="00D15DC6"/>
    <w:rsid w:val="00D160EF"/>
    <w:rsid w:val="00D22D89"/>
    <w:rsid w:val="00D242FB"/>
    <w:rsid w:val="00D2586E"/>
    <w:rsid w:val="00D31CEC"/>
    <w:rsid w:val="00D40245"/>
    <w:rsid w:val="00D42240"/>
    <w:rsid w:val="00D42574"/>
    <w:rsid w:val="00D47981"/>
    <w:rsid w:val="00D520FF"/>
    <w:rsid w:val="00D528C7"/>
    <w:rsid w:val="00D54541"/>
    <w:rsid w:val="00D6051D"/>
    <w:rsid w:val="00D67D31"/>
    <w:rsid w:val="00D734FA"/>
    <w:rsid w:val="00D743C2"/>
    <w:rsid w:val="00D74862"/>
    <w:rsid w:val="00D75786"/>
    <w:rsid w:val="00D8139B"/>
    <w:rsid w:val="00D8567E"/>
    <w:rsid w:val="00D9157B"/>
    <w:rsid w:val="00D9470F"/>
    <w:rsid w:val="00D95382"/>
    <w:rsid w:val="00D96207"/>
    <w:rsid w:val="00DB03A2"/>
    <w:rsid w:val="00DB1009"/>
    <w:rsid w:val="00DB465C"/>
    <w:rsid w:val="00DB52B0"/>
    <w:rsid w:val="00DB62BE"/>
    <w:rsid w:val="00DC32B0"/>
    <w:rsid w:val="00DC7D99"/>
    <w:rsid w:val="00DE1E57"/>
    <w:rsid w:val="00DE27DE"/>
    <w:rsid w:val="00DE2F13"/>
    <w:rsid w:val="00DE517A"/>
    <w:rsid w:val="00DE5529"/>
    <w:rsid w:val="00DE563D"/>
    <w:rsid w:val="00DF05A7"/>
    <w:rsid w:val="00DF0E94"/>
    <w:rsid w:val="00DF18E0"/>
    <w:rsid w:val="00DF4377"/>
    <w:rsid w:val="00DF7D8A"/>
    <w:rsid w:val="00E056AC"/>
    <w:rsid w:val="00E05FD9"/>
    <w:rsid w:val="00E10F3C"/>
    <w:rsid w:val="00E14283"/>
    <w:rsid w:val="00E162BE"/>
    <w:rsid w:val="00E16F18"/>
    <w:rsid w:val="00E22952"/>
    <w:rsid w:val="00E23F92"/>
    <w:rsid w:val="00E26CF6"/>
    <w:rsid w:val="00E30A4F"/>
    <w:rsid w:val="00E339D6"/>
    <w:rsid w:val="00E34CA3"/>
    <w:rsid w:val="00E40F9B"/>
    <w:rsid w:val="00E477B3"/>
    <w:rsid w:val="00E501C2"/>
    <w:rsid w:val="00E51E55"/>
    <w:rsid w:val="00E52493"/>
    <w:rsid w:val="00E531B9"/>
    <w:rsid w:val="00E574F1"/>
    <w:rsid w:val="00E6138C"/>
    <w:rsid w:val="00E64779"/>
    <w:rsid w:val="00E67DE4"/>
    <w:rsid w:val="00E71C7A"/>
    <w:rsid w:val="00E72DC5"/>
    <w:rsid w:val="00E753CA"/>
    <w:rsid w:val="00E77BDB"/>
    <w:rsid w:val="00E77DCD"/>
    <w:rsid w:val="00E842D7"/>
    <w:rsid w:val="00E86A85"/>
    <w:rsid w:val="00E9027A"/>
    <w:rsid w:val="00E9038F"/>
    <w:rsid w:val="00E90F09"/>
    <w:rsid w:val="00E92B67"/>
    <w:rsid w:val="00E9368A"/>
    <w:rsid w:val="00EA1DF9"/>
    <w:rsid w:val="00EA2147"/>
    <w:rsid w:val="00EA3F65"/>
    <w:rsid w:val="00EA6D84"/>
    <w:rsid w:val="00EB29B0"/>
    <w:rsid w:val="00EC0526"/>
    <w:rsid w:val="00EC29B2"/>
    <w:rsid w:val="00EC778D"/>
    <w:rsid w:val="00EC7A24"/>
    <w:rsid w:val="00ED1D4B"/>
    <w:rsid w:val="00ED53A1"/>
    <w:rsid w:val="00ED7476"/>
    <w:rsid w:val="00EE1F23"/>
    <w:rsid w:val="00EE7A82"/>
    <w:rsid w:val="00EF338E"/>
    <w:rsid w:val="00EF5944"/>
    <w:rsid w:val="00EF67A9"/>
    <w:rsid w:val="00F024F6"/>
    <w:rsid w:val="00F03693"/>
    <w:rsid w:val="00F05324"/>
    <w:rsid w:val="00F12F4E"/>
    <w:rsid w:val="00F13B3A"/>
    <w:rsid w:val="00F13E8F"/>
    <w:rsid w:val="00F13F3B"/>
    <w:rsid w:val="00F161AC"/>
    <w:rsid w:val="00F20323"/>
    <w:rsid w:val="00F203D2"/>
    <w:rsid w:val="00F22830"/>
    <w:rsid w:val="00F24378"/>
    <w:rsid w:val="00F33BC2"/>
    <w:rsid w:val="00F351FF"/>
    <w:rsid w:val="00F41E02"/>
    <w:rsid w:val="00F45F53"/>
    <w:rsid w:val="00F46EEA"/>
    <w:rsid w:val="00F4719C"/>
    <w:rsid w:val="00F52B69"/>
    <w:rsid w:val="00F61942"/>
    <w:rsid w:val="00F65318"/>
    <w:rsid w:val="00F71A69"/>
    <w:rsid w:val="00F71DC7"/>
    <w:rsid w:val="00F73393"/>
    <w:rsid w:val="00F73B14"/>
    <w:rsid w:val="00F74B67"/>
    <w:rsid w:val="00F82034"/>
    <w:rsid w:val="00F84BAD"/>
    <w:rsid w:val="00F86A71"/>
    <w:rsid w:val="00F9705D"/>
    <w:rsid w:val="00FA2F06"/>
    <w:rsid w:val="00FA3537"/>
    <w:rsid w:val="00FA4315"/>
    <w:rsid w:val="00FA73A8"/>
    <w:rsid w:val="00FB26F8"/>
    <w:rsid w:val="00FB2D2E"/>
    <w:rsid w:val="00FC2D0A"/>
    <w:rsid w:val="00FC7B2D"/>
    <w:rsid w:val="00FD4557"/>
    <w:rsid w:val="00FD4B81"/>
    <w:rsid w:val="00FE20D6"/>
    <w:rsid w:val="00FE3B93"/>
    <w:rsid w:val="00FE5E54"/>
    <w:rsid w:val="00FE6EFA"/>
    <w:rsid w:val="00FE7982"/>
    <w:rsid w:val="00FE7D83"/>
    <w:rsid w:val="00FF051E"/>
    <w:rsid w:val="00FF17E2"/>
    <w:rsid w:val="00FF2B9A"/>
    <w:rsid w:val="00FF2ED1"/>
    <w:rsid w:val="00FF5FA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3E168"/>
  <w15:chartTrackingRefBased/>
  <w15:docId w15:val="{50016C92-FD35-417E-9252-C98797BB5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0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71DC7"/>
    <w:pPr>
      <w:pBdr>
        <w:top w:val="single" w:sz="6" w:space="1" w:color="auto"/>
        <w:left w:val="single" w:sz="6" w:space="4" w:color="auto"/>
        <w:bottom w:val="single" w:sz="6" w:space="1" w:color="auto"/>
        <w:right w:val="single" w:sz="6" w:space="4" w:color="auto"/>
      </w:pBdr>
      <w:shd w:val="pct20" w:color="auto" w:fill="auto"/>
      <w:jc w:val="center"/>
    </w:pPr>
    <w:rPr>
      <w:b/>
      <w:szCs w:val="20"/>
    </w:rPr>
  </w:style>
  <w:style w:type="character" w:customStyle="1" w:styleId="a4">
    <w:name w:val="Заголовок Знак"/>
    <w:basedOn w:val="a0"/>
    <w:link w:val="a3"/>
    <w:rsid w:val="00F71DC7"/>
    <w:rPr>
      <w:rFonts w:ascii="Times New Roman" w:eastAsia="Times New Roman" w:hAnsi="Times New Roman" w:cs="Times New Roman"/>
      <w:b/>
      <w:sz w:val="24"/>
      <w:szCs w:val="20"/>
      <w:shd w:val="pct20" w:color="auto" w:fill="auto"/>
      <w:lang w:eastAsia="ru-RU"/>
    </w:rPr>
  </w:style>
  <w:style w:type="paragraph" w:customStyle="1" w:styleId="BodyTextIndent21">
    <w:name w:val="Body Text Indent 21"/>
    <w:basedOn w:val="a"/>
    <w:rsid w:val="00F71DC7"/>
    <w:pPr>
      <w:ind w:firstLine="708"/>
      <w:jc w:val="both"/>
    </w:pPr>
    <w:rPr>
      <w:szCs w:val="20"/>
    </w:rPr>
  </w:style>
  <w:style w:type="table" w:styleId="a5">
    <w:name w:val="Table Grid"/>
    <w:basedOn w:val="a1"/>
    <w:uiPriority w:val="39"/>
    <w:rsid w:val="00F71D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1"/>
    <w:qFormat/>
    <w:rsid w:val="00F71DC7"/>
    <w:pPr>
      <w:ind w:left="720"/>
      <w:contextualSpacing/>
    </w:pPr>
  </w:style>
  <w:style w:type="paragraph" w:styleId="a7">
    <w:name w:val="Balloon Text"/>
    <w:basedOn w:val="a"/>
    <w:link w:val="a8"/>
    <w:uiPriority w:val="99"/>
    <w:semiHidden/>
    <w:unhideWhenUsed/>
    <w:rsid w:val="00503E53"/>
    <w:rPr>
      <w:rFonts w:ascii="Segoe UI" w:hAnsi="Segoe UI" w:cs="Segoe UI"/>
      <w:sz w:val="18"/>
      <w:szCs w:val="18"/>
    </w:rPr>
  </w:style>
  <w:style w:type="character" w:customStyle="1" w:styleId="a8">
    <w:name w:val="Текст выноски Знак"/>
    <w:basedOn w:val="a0"/>
    <w:link w:val="a7"/>
    <w:uiPriority w:val="99"/>
    <w:semiHidden/>
    <w:rsid w:val="00503E53"/>
    <w:rPr>
      <w:rFonts w:ascii="Segoe UI" w:eastAsia="Times New Roman" w:hAnsi="Segoe UI" w:cs="Segoe UI"/>
      <w:sz w:val="18"/>
      <w:szCs w:val="18"/>
      <w:lang w:eastAsia="ru-RU"/>
    </w:rPr>
  </w:style>
  <w:style w:type="paragraph" w:styleId="a9">
    <w:name w:val="Body Text"/>
    <w:basedOn w:val="a"/>
    <w:link w:val="aa"/>
    <w:unhideWhenUsed/>
    <w:rsid w:val="00EE7A82"/>
    <w:pPr>
      <w:autoSpaceDN w:val="0"/>
      <w:jc w:val="both"/>
    </w:pPr>
    <w:rPr>
      <w:rFonts w:ascii="Arial" w:hAnsi="Arial" w:cs="Arial"/>
      <w:kern w:val="3"/>
      <w:lang w:eastAsia="zh-CN" w:bidi="hi-IN"/>
    </w:rPr>
  </w:style>
  <w:style w:type="character" w:customStyle="1" w:styleId="aa">
    <w:name w:val="Основной текст Знак"/>
    <w:basedOn w:val="a0"/>
    <w:link w:val="a9"/>
    <w:rsid w:val="00EE7A82"/>
    <w:rPr>
      <w:rFonts w:ascii="Arial" w:eastAsia="Times New Roman" w:hAnsi="Arial" w:cs="Arial"/>
      <w:kern w:val="3"/>
      <w:sz w:val="24"/>
      <w:szCs w:val="24"/>
      <w:lang w:eastAsia="zh-CN" w:bidi="hi-IN"/>
    </w:rPr>
  </w:style>
  <w:style w:type="paragraph" w:customStyle="1" w:styleId="Standard">
    <w:name w:val="Standard"/>
    <w:rsid w:val="00EE7A82"/>
    <w:pPr>
      <w:suppressAutoHyphens/>
      <w:autoSpaceDN w:val="0"/>
      <w:spacing w:after="200" w:line="276" w:lineRule="auto"/>
    </w:pPr>
    <w:rPr>
      <w:rFonts w:ascii="Calibri" w:eastAsia="Times New Roman" w:hAnsi="Calibri" w:cs="Calibri"/>
      <w:kern w:val="3"/>
      <w:lang w:eastAsia="zh-CN"/>
    </w:rPr>
  </w:style>
  <w:style w:type="paragraph" w:styleId="ab">
    <w:name w:val="footer"/>
    <w:basedOn w:val="Standard"/>
    <w:link w:val="ac"/>
    <w:uiPriority w:val="99"/>
    <w:unhideWhenUsed/>
    <w:rsid w:val="00EE7A82"/>
    <w:pPr>
      <w:tabs>
        <w:tab w:val="center" w:pos="4153"/>
        <w:tab w:val="right" w:pos="8306"/>
      </w:tabs>
      <w:spacing w:after="0" w:line="240" w:lineRule="auto"/>
    </w:pPr>
    <w:rPr>
      <w:rFonts w:ascii="Arial" w:hAnsi="Arial"/>
      <w:sz w:val="24"/>
      <w:szCs w:val="20"/>
    </w:rPr>
  </w:style>
  <w:style w:type="character" w:customStyle="1" w:styleId="ac">
    <w:name w:val="Нижний колонтитул Знак"/>
    <w:basedOn w:val="a0"/>
    <w:link w:val="ab"/>
    <w:uiPriority w:val="99"/>
    <w:rsid w:val="00EE7A82"/>
    <w:rPr>
      <w:rFonts w:ascii="Arial" w:eastAsia="Times New Roman" w:hAnsi="Arial" w:cs="Calibri"/>
      <w:kern w:val="3"/>
      <w:sz w:val="24"/>
      <w:szCs w:val="20"/>
      <w:lang w:eastAsia="zh-CN"/>
    </w:rPr>
  </w:style>
  <w:style w:type="character" w:styleId="ad">
    <w:name w:val="annotation reference"/>
    <w:basedOn w:val="a0"/>
    <w:uiPriority w:val="99"/>
    <w:semiHidden/>
    <w:unhideWhenUsed/>
    <w:rsid w:val="001001C8"/>
    <w:rPr>
      <w:sz w:val="16"/>
      <w:szCs w:val="16"/>
    </w:rPr>
  </w:style>
  <w:style w:type="paragraph" w:styleId="ae">
    <w:name w:val="annotation text"/>
    <w:basedOn w:val="a"/>
    <w:link w:val="af"/>
    <w:uiPriority w:val="99"/>
    <w:unhideWhenUsed/>
    <w:rsid w:val="001001C8"/>
    <w:rPr>
      <w:sz w:val="20"/>
      <w:szCs w:val="20"/>
    </w:rPr>
  </w:style>
  <w:style w:type="character" w:customStyle="1" w:styleId="af">
    <w:name w:val="Текст примечания Знак"/>
    <w:basedOn w:val="a0"/>
    <w:link w:val="ae"/>
    <w:uiPriority w:val="99"/>
    <w:rsid w:val="001001C8"/>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1001C8"/>
    <w:rPr>
      <w:b/>
      <w:bCs/>
    </w:rPr>
  </w:style>
  <w:style w:type="character" w:customStyle="1" w:styleId="af1">
    <w:name w:val="Тема примечания Знак"/>
    <w:basedOn w:val="af"/>
    <w:link w:val="af0"/>
    <w:uiPriority w:val="99"/>
    <w:semiHidden/>
    <w:rsid w:val="001001C8"/>
    <w:rPr>
      <w:rFonts w:ascii="Times New Roman" w:eastAsia="Times New Roman" w:hAnsi="Times New Roman" w:cs="Times New Roman"/>
      <w:b/>
      <w:bCs/>
      <w:sz w:val="20"/>
      <w:szCs w:val="20"/>
      <w:lang w:eastAsia="ru-RU"/>
    </w:rPr>
  </w:style>
  <w:style w:type="paragraph" w:styleId="af2">
    <w:name w:val="header"/>
    <w:basedOn w:val="a"/>
    <w:link w:val="af3"/>
    <w:uiPriority w:val="99"/>
    <w:unhideWhenUsed/>
    <w:rsid w:val="008C45C2"/>
    <w:pPr>
      <w:tabs>
        <w:tab w:val="center" w:pos="4677"/>
        <w:tab w:val="right" w:pos="9355"/>
      </w:tabs>
    </w:pPr>
  </w:style>
  <w:style w:type="character" w:customStyle="1" w:styleId="af3">
    <w:name w:val="Верхний колонтитул Знак"/>
    <w:basedOn w:val="a0"/>
    <w:link w:val="af2"/>
    <w:uiPriority w:val="99"/>
    <w:rsid w:val="008C45C2"/>
    <w:rPr>
      <w:rFonts w:ascii="Times New Roman" w:eastAsia="Times New Roman" w:hAnsi="Times New Roman" w:cs="Times New Roman"/>
      <w:sz w:val="24"/>
      <w:szCs w:val="24"/>
      <w:lang w:eastAsia="ru-RU"/>
    </w:rPr>
  </w:style>
  <w:style w:type="paragraph" w:styleId="af4">
    <w:name w:val="Revision"/>
    <w:hidden/>
    <w:uiPriority w:val="99"/>
    <w:semiHidden/>
    <w:rsid w:val="003D1B07"/>
    <w:pPr>
      <w:spacing w:after="0" w:line="240" w:lineRule="auto"/>
    </w:pPr>
    <w:rPr>
      <w:rFonts w:ascii="Times New Roman" w:eastAsia="Times New Roman" w:hAnsi="Times New Roman" w:cs="Times New Roman"/>
      <w:sz w:val="24"/>
      <w:szCs w:val="24"/>
      <w:lang w:eastAsia="ru-RU"/>
    </w:rPr>
  </w:style>
  <w:style w:type="character" w:customStyle="1" w:styleId="tlid-translation">
    <w:name w:val="tlid-translation"/>
    <w:basedOn w:val="a0"/>
    <w:rsid w:val="00BA1BCD"/>
  </w:style>
  <w:style w:type="paragraph" w:styleId="HTML">
    <w:name w:val="HTML Preformatted"/>
    <w:basedOn w:val="a"/>
    <w:link w:val="HTML0"/>
    <w:uiPriority w:val="99"/>
    <w:semiHidden/>
    <w:unhideWhenUsed/>
    <w:rsid w:val="000A1A6B"/>
    <w:rPr>
      <w:rFonts w:ascii="Consolas" w:hAnsi="Consolas"/>
      <w:sz w:val="20"/>
      <w:szCs w:val="20"/>
    </w:rPr>
  </w:style>
  <w:style w:type="character" w:customStyle="1" w:styleId="HTML0">
    <w:name w:val="Стандартный HTML Знак"/>
    <w:basedOn w:val="a0"/>
    <w:link w:val="HTML"/>
    <w:uiPriority w:val="99"/>
    <w:semiHidden/>
    <w:rsid w:val="000A1A6B"/>
    <w:rPr>
      <w:rFonts w:ascii="Consolas" w:eastAsia="Times New Roman" w:hAnsi="Consolas" w:cs="Times New Roman"/>
      <w:sz w:val="20"/>
      <w:szCs w:val="20"/>
      <w:lang w:eastAsia="ru-RU"/>
    </w:rPr>
  </w:style>
  <w:style w:type="character" w:customStyle="1" w:styleId="y2iqfc">
    <w:name w:val="y2iqfc"/>
    <w:basedOn w:val="a0"/>
    <w:rsid w:val="00C972B8"/>
  </w:style>
  <w:style w:type="character" w:customStyle="1" w:styleId="rynqvb">
    <w:name w:val="rynqvb"/>
    <w:basedOn w:val="a0"/>
    <w:rsid w:val="00871FF7"/>
  </w:style>
  <w:style w:type="character" w:styleId="af5">
    <w:name w:val="Placeholder Text"/>
    <w:basedOn w:val="a0"/>
    <w:uiPriority w:val="99"/>
    <w:semiHidden/>
    <w:rsid w:val="003C2C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821755">
      <w:bodyDiv w:val="1"/>
      <w:marLeft w:val="0"/>
      <w:marRight w:val="0"/>
      <w:marTop w:val="0"/>
      <w:marBottom w:val="0"/>
      <w:divBdr>
        <w:top w:val="none" w:sz="0" w:space="0" w:color="auto"/>
        <w:left w:val="none" w:sz="0" w:space="0" w:color="auto"/>
        <w:bottom w:val="none" w:sz="0" w:space="0" w:color="auto"/>
        <w:right w:val="none" w:sz="0" w:space="0" w:color="auto"/>
      </w:divBdr>
    </w:div>
    <w:div w:id="1207989287">
      <w:bodyDiv w:val="1"/>
      <w:marLeft w:val="0"/>
      <w:marRight w:val="0"/>
      <w:marTop w:val="0"/>
      <w:marBottom w:val="0"/>
      <w:divBdr>
        <w:top w:val="none" w:sz="0" w:space="0" w:color="auto"/>
        <w:left w:val="none" w:sz="0" w:space="0" w:color="auto"/>
        <w:bottom w:val="none" w:sz="0" w:space="0" w:color="auto"/>
        <w:right w:val="none" w:sz="0" w:space="0" w:color="auto"/>
      </w:divBdr>
    </w:div>
    <w:div w:id="1278826755">
      <w:bodyDiv w:val="1"/>
      <w:marLeft w:val="0"/>
      <w:marRight w:val="0"/>
      <w:marTop w:val="0"/>
      <w:marBottom w:val="0"/>
      <w:divBdr>
        <w:top w:val="none" w:sz="0" w:space="0" w:color="auto"/>
        <w:left w:val="none" w:sz="0" w:space="0" w:color="auto"/>
        <w:bottom w:val="none" w:sz="0" w:space="0" w:color="auto"/>
        <w:right w:val="none" w:sz="0" w:space="0" w:color="auto"/>
      </w:divBdr>
    </w:div>
    <w:div w:id="1442146692">
      <w:bodyDiv w:val="1"/>
      <w:marLeft w:val="0"/>
      <w:marRight w:val="0"/>
      <w:marTop w:val="0"/>
      <w:marBottom w:val="0"/>
      <w:divBdr>
        <w:top w:val="none" w:sz="0" w:space="0" w:color="auto"/>
        <w:left w:val="none" w:sz="0" w:space="0" w:color="auto"/>
        <w:bottom w:val="none" w:sz="0" w:space="0" w:color="auto"/>
        <w:right w:val="none" w:sz="0" w:space="0" w:color="auto"/>
      </w:divBdr>
    </w:div>
    <w:div w:id="1465851777">
      <w:bodyDiv w:val="1"/>
      <w:marLeft w:val="0"/>
      <w:marRight w:val="0"/>
      <w:marTop w:val="0"/>
      <w:marBottom w:val="0"/>
      <w:divBdr>
        <w:top w:val="none" w:sz="0" w:space="0" w:color="auto"/>
        <w:left w:val="none" w:sz="0" w:space="0" w:color="auto"/>
        <w:bottom w:val="none" w:sz="0" w:space="0" w:color="auto"/>
        <w:right w:val="none" w:sz="0" w:space="0" w:color="auto"/>
      </w:divBdr>
    </w:div>
    <w:div w:id="1974864895">
      <w:bodyDiv w:val="1"/>
      <w:marLeft w:val="0"/>
      <w:marRight w:val="0"/>
      <w:marTop w:val="0"/>
      <w:marBottom w:val="0"/>
      <w:divBdr>
        <w:top w:val="none" w:sz="0" w:space="0" w:color="auto"/>
        <w:left w:val="none" w:sz="0" w:space="0" w:color="auto"/>
        <w:bottom w:val="none" w:sz="0" w:space="0" w:color="auto"/>
        <w:right w:val="none" w:sz="0" w:space="0" w:color="auto"/>
      </w:divBdr>
      <w:divsChild>
        <w:div w:id="554052747">
          <w:marLeft w:val="0"/>
          <w:marRight w:val="0"/>
          <w:marTop w:val="100"/>
          <w:marBottom w:val="0"/>
          <w:divBdr>
            <w:top w:val="none" w:sz="0" w:space="0" w:color="auto"/>
            <w:left w:val="none" w:sz="0" w:space="0" w:color="auto"/>
            <w:bottom w:val="none" w:sz="0" w:space="0" w:color="auto"/>
            <w:right w:val="none" w:sz="0" w:space="0" w:color="auto"/>
          </w:divBdr>
          <w:divsChild>
            <w:div w:id="798648381">
              <w:marLeft w:val="0"/>
              <w:marRight w:val="0"/>
              <w:marTop w:val="0"/>
              <w:marBottom w:val="0"/>
              <w:divBdr>
                <w:top w:val="none" w:sz="0" w:space="0" w:color="auto"/>
                <w:left w:val="none" w:sz="0" w:space="0" w:color="auto"/>
                <w:bottom w:val="none" w:sz="0" w:space="0" w:color="auto"/>
                <w:right w:val="none" w:sz="0" w:space="0" w:color="auto"/>
              </w:divBdr>
            </w:div>
          </w:divsChild>
        </w:div>
        <w:div w:id="586228488">
          <w:marLeft w:val="0"/>
          <w:marRight w:val="0"/>
          <w:marTop w:val="0"/>
          <w:marBottom w:val="0"/>
          <w:divBdr>
            <w:top w:val="none" w:sz="0" w:space="0" w:color="auto"/>
            <w:left w:val="none" w:sz="0" w:space="0" w:color="auto"/>
            <w:bottom w:val="none" w:sz="0" w:space="0" w:color="auto"/>
            <w:right w:val="none" w:sz="0" w:space="0" w:color="auto"/>
          </w:divBdr>
          <w:divsChild>
            <w:div w:id="1821802049">
              <w:marLeft w:val="0"/>
              <w:marRight w:val="0"/>
              <w:marTop w:val="60"/>
              <w:marBottom w:val="0"/>
              <w:divBdr>
                <w:top w:val="none" w:sz="0" w:space="0" w:color="auto"/>
                <w:left w:val="none" w:sz="0" w:space="0" w:color="auto"/>
                <w:bottom w:val="none" w:sz="0" w:space="0" w:color="auto"/>
                <w:right w:val="none" w:sz="0" w:space="0" w:color="auto"/>
              </w:divBdr>
            </w:div>
          </w:divsChild>
        </w:div>
        <w:div w:id="185560749">
          <w:marLeft w:val="0"/>
          <w:marRight w:val="0"/>
          <w:marTop w:val="0"/>
          <w:marBottom w:val="0"/>
          <w:divBdr>
            <w:top w:val="none" w:sz="0" w:space="0" w:color="auto"/>
            <w:left w:val="none" w:sz="0" w:space="0" w:color="auto"/>
            <w:bottom w:val="none" w:sz="0" w:space="0" w:color="auto"/>
            <w:right w:val="none" w:sz="0" w:space="0" w:color="auto"/>
          </w:divBdr>
        </w:div>
        <w:div w:id="895092219">
          <w:marLeft w:val="0"/>
          <w:marRight w:val="0"/>
          <w:marTop w:val="0"/>
          <w:marBottom w:val="0"/>
          <w:divBdr>
            <w:top w:val="none" w:sz="0" w:space="0" w:color="auto"/>
            <w:left w:val="none" w:sz="0" w:space="0" w:color="auto"/>
            <w:bottom w:val="none" w:sz="0" w:space="0" w:color="auto"/>
            <w:right w:val="none" w:sz="0" w:space="0" w:color="auto"/>
          </w:divBdr>
          <w:divsChild>
            <w:div w:id="1258099318">
              <w:marLeft w:val="0"/>
              <w:marRight w:val="0"/>
              <w:marTop w:val="0"/>
              <w:marBottom w:val="0"/>
              <w:divBdr>
                <w:top w:val="none" w:sz="0" w:space="0" w:color="auto"/>
                <w:left w:val="none" w:sz="0" w:space="0" w:color="auto"/>
                <w:bottom w:val="none" w:sz="0" w:space="0" w:color="auto"/>
                <w:right w:val="none" w:sz="0" w:space="0" w:color="auto"/>
              </w:divBdr>
              <w:divsChild>
                <w:div w:id="1060324889">
                  <w:marLeft w:val="0"/>
                  <w:marRight w:val="0"/>
                  <w:marTop w:val="0"/>
                  <w:marBottom w:val="0"/>
                  <w:divBdr>
                    <w:top w:val="none" w:sz="0" w:space="0" w:color="auto"/>
                    <w:left w:val="none" w:sz="0" w:space="0" w:color="auto"/>
                    <w:bottom w:val="none" w:sz="0" w:space="0" w:color="auto"/>
                    <w:right w:val="none" w:sz="0" w:space="0" w:color="auto"/>
                  </w:divBdr>
                  <w:divsChild>
                    <w:div w:id="213177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79499-9F52-4F69-A94E-A00C9D3FD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9</Pages>
  <Words>2739</Words>
  <Characters>15618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Altynai Beisenova</dc:creator>
  <cp:keywords/>
  <dc:description/>
  <cp:lastModifiedBy>Shynar Zhakanova</cp:lastModifiedBy>
  <cp:revision>142</cp:revision>
  <cp:lastPrinted>2023-04-11T10:53:00Z</cp:lastPrinted>
  <dcterms:created xsi:type="dcterms:W3CDTF">2023-09-07T09:53:00Z</dcterms:created>
  <dcterms:modified xsi:type="dcterms:W3CDTF">2023-09-18T12:41:00Z</dcterms:modified>
</cp:coreProperties>
</file>